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26C1E" w:rsidRPr="00EC4FDC" w:rsidRDefault="00EC4FDC" w:rsidP="00F60A4A">
      <w:pPr>
        <w:jc w:val="center"/>
        <w:rPr>
          <w:rFonts w:ascii="仿宋_GB2312" w:eastAsia="仿宋_GB2312" w:hAnsi="微软雅黑" w:cs="宋体"/>
          <w:kern w:val="0"/>
          <w:sz w:val="28"/>
          <w:szCs w:val="28"/>
        </w:rPr>
      </w:pPr>
      <w:r>
        <w:fldChar w:fldCharType="begin"/>
      </w:r>
      <w:r>
        <w:instrText xml:space="preserve"> HYPERLINK "http://www.ssia.org.cn/userlist/admin/data/userpic/1559289261346.pdf" \o "2018</w:instrText>
      </w:r>
      <w:r>
        <w:rPr>
          <w:rFonts w:hint="eastAsia"/>
        </w:rPr>
        <w:instrText>年度深圳市软件业务收入前百家企业名单</w:instrText>
      </w:r>
      <w:r>
        <w:instrText xml:space="preserve">.pdf" \t "_blank" </w:instrText>
      </w:r>
      <w:r>
        <w:fldChar w:fldCharType="separate"/>
      </w:r>
      <w:r>
        <w:rPr>
          <w:rStyle w:val="a3"/>
          <w:rFonts w:ascii="仿宋_GB2312" w:eastAsia="仿宋_GB2312" w:hAnsi="微软雅黑" w:cs="宋体" w:hint="eastAsia"/>
          <w:color w:val="auto"/>
          <w:kern w:val="0"/>
          <w:sz w:val="28"/>
          <w:szCs w:val="28"/>
          <w:u w:val="none"/>
          <w:lang w:val="en"/>
        </w:rPr>
        <w:t>2020</w:t>
      </w:r>
      <w:r>
        <w:rPr>
          <w:rStyle w:val="a3"/>
          <w:rFonts w:ascii="仿宋_GB2312" w:eastAsia="仿宋_GB2312" w:hAnsi="微软雅黑" w:cs="宋体" w:hint="eastAsia"/>
          <w:color w:val="auto"/>
          <w:kern w:val="0"/>
          <w:sz w:val="28"/>
          <w:szCs w:val="28"/>
          <w:u w:val="none"/>
        </w:rPr>
        <w:t>年度深圳市软件业务收入前百家企业名单</w:t>
      </w:r>
      <w:r>
        <w:fldChar w:fldCharType="end"/>
      </w:r>
    </w:p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988"/>
        <w:gridCol w:w="5528"/>
      </w:tblGrid>
      <w:tr w:rsidR="00EC4FDC" w:rsidTr="00EC4FDC">
        <w:trPr>
          <w:trHeight w:val="34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华为技术有限公司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腾讯科技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财付通支付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深圳市腾讯计算机系统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中兴通讯股份有限公司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大疆创新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维沃移动通信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深圳市欢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太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深圳迈瑞生物医疗电子股份有限公司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腾讯音乐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娱乐科技（深圳）有限公司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大族激光科技产业集团股份有限公司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平安科技（深圳）有限公司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汇顶科技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证科技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阿里巴巴（深圳）技术有限公司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深圳天源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迪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科信息技术股份有限公司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深圳市中兴软件有限责任公司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深圳平安通信科技有限公司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安谋科技（中国）有限公司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深圳软通动力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信息技术有限公司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深圳中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软国际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科技服务有限公司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金蝶软件（中国）有限公司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深圳达实智能股份有限公司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深信服科技股份有限公司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深圳市东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信时代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信息技术有限公司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深圳迈瑞软件技术有限公司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顺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丰科技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深圳创维数字技术有限公司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深圳乐信软件技术有限公司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梦网科技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发展有限公司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百度国际科技（深圳）有限公司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海能达通信股份有限公司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平安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付科技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服务有限公司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深圳雷霆信息技术有限公司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深圳市房多多网络科技有限公司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深圳市法本信息技术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百富计算机技术（深圳）有限公司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乐刷科技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深圳中琛源科技股份有限公司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银盛支付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服务股份有限公司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普联技术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嘉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联支付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平安国际智慧城市科技股份有限公司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深圳证券通信有限公司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深圳市银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雁金融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服务有限公司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深圳市长亮科技股份有限公司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招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银网络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深圳市国微电子有限公司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深圳市盈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华讯方通信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深圳市汇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川技术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深圳市紫金支点技术股份有限公司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深圳市明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源云科技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深圳盒子信息科技有限公司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深圳市国电科技通信有限公司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深圳市证通电子股份有限公司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深圳市酷开网络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深圳尚米网络技术有限公司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深圳怡化电脑股份有限公司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深圳市年年卡网络科技有限公司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深圳虾皮信息科技有限公司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比亚迪半导体股份有限公司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深圳市江波龙电子股份有限公司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深圳市新国都商服有限公司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富途网络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豆悦网络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深圳市理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精密仪器股份有限公司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兆驰软件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本贸科技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深圳维京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人网络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深圳联友科技有限公司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深圳市城市交通规划设计研究中心股份有限公司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盛视科技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腾讯网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域计算机网络有限公司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中电科新型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智慧城市研究院有限公司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联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发软件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设计（深圳）有限公司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深圳市智莱科技股份有限公司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深圳开立生物医疗科技股份有限公司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深圳市赢时胜信息技术股份有限公司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深圳TCL新技术有限公司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文思海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辉信息技术有限公司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科陆电子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科技股份有限公司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伊登软件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深圳市创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维软件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深圳市禾望电气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英威腾电气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长园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深瑞继保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自动化有限公司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捷开通讯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佰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易兄弟网络技术有限公司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拓保软件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彩讯科技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深圳市雷鸟网络传媒有限公司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土巴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兔集团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润联软件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系统（深圳）有限公司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华强方特（深圳）电影有限公司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深圳市飞速创新技术股份有限公司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深圳前海移联科技有限公司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佳视百科技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有限责任公司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深圳市中电电力技术股份有限公司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深圳市中兴系统集成技术有限公司</w:t>
            </w:r>
          </w:p>
        </w:tc>
      </w:tr>
      <w:tr w:rsidR="00EC4FDC" w:rsidTr="00EC4FDC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spacing w:line="440" w:lineRule="exact"/>
              <w:jc w:val="center"/>
              <w:rPr>
                <w:rFonts w:ascii="微软雅黑" w:eastAsia="微软雅黑" w:hAnsi="微软雅黑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FDC" w:rsidRDefault="00EC4FDC">
            <w:pPr>
              <w:widowControl/>
              <w:spacing w:line="440" w:lineRule="exact"/>
              <w:jc w:val="center"/>
              <w:rPr>
                <w:rFonts w:ascii="微软雅黑" w:eastAsia="微软雅黑" w:hAnsi="微软雅黑" w:cs="Arial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富满电子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集团股份有限公司</w:t>
            </w:r>
          </w:p>
        </w:tc>
      </w:tr>
    </w:tbl>
    <w:p w:rsidR="00EC4FDC" w:rsidRPr="00EC4FDC" w:rsidRDefault="00EC4FDC"/>
    <w:sectPr w:rsidR="00EC4FDC" w:rsidRPr="00EC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F91" w:rsidRDefault="002D2F91" w:rsidP="00F60A4A">
      <w:r>
        <w:separator/>
      </w:r>
    </w:p>
  </w:endnote>
  <w:endnote w:type="continuationSeparator" w:id="0">
    <w:p w:rsidR="002D2F91" w:rsidRDefault="002D2F91" w:rsidP="00F6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F91" w:rsidRDefault="002D2F91" w:rsidP="00F60A4A">
      <w:r>
        <w:separator/>
      </w:r>
    </w:p>
  </w:footnote>
  <w:footnote w:type="continuationSeparator" w:id="0">
    <w:p w:rsidR="002D2F91" w:rsidRDefault="002D2F91" w:rsidP="00F6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DC"/>
    <w:rsid w:val="002D2F91"/>
    <w:rsid w:val="00926C1E"/>
    <w:rsid w:val="00EC4FDC"/>
    <w:rsid w:val="00F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659EA1-4063-4126-B048-34902862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F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A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zhengyi</cp:lastModifiedBy>
  <cp:revision>2</cp:revision>
  <dcterms:created xsi:type="dcterms:W3CDTF">2021-08-30T09:03:00Z</dcterms:created>
  <dcterms:modified xsi:type="dcterms:W3CDTF">2022-07-06T01:18:00Z</dcterms:modified>
</cp:coreProperties>
</file>