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sz w:val="44"/>
          <w:szCs w:val="44"/>
          <w:highlight w:val="none"/>
          <w:lang w:val="en-US" w:eastAsia="zh-CN"/>
        </w:rPr>
      </w:pPr>
      <w:bookmarkStart w:id="0" w:name="_GoBack"/>
      <w:bookmarkEnd w:id="0"/>
      <w:r>
        <w:rPr>
          <w:rFonts w:hint="eastAsia" w:ascii="方正小标宋简体" w:hAnsi="方正小标宋简体" w:eastAsia="方正小标宋简体" w:cs="方正小标宋简体"/>
          <w:color w:val="000000"/>
          <w:sz w:val="44"/>
          <w:szCs w:val="44"/>
          <w:highlight w:val="none"/>
          <w:lang w:val="en-US" w:eastAsia="zh-CN"/>
        </w:rPr>
        <w:t>南山区促进产业高质量发展专项资金——区工业和信息化局分项资金-园区及链主企业招引扶持（入驻鸿蒙原生应用产业园企业租金补贴）操作规程</w:t>
      </w:r>
    </w:p>
    <w:p>
      <w:pPr>
        <w:keepNext w:val="0"/>
        <w:keepLines w:val="0"/>
        <w:pageBreakBefore w:val="0"/>
        <w:widowControl w:val="0"/>
        <w:kinsoku/>
        <w:wordWrap/>
        <w:overflowPunct/>
        <w:topLinePunct w:val="0"/>
        <w:autoSpaceDE/>
        <w:autoSpaceDN/>
        <w:bidi w:val="0"/>
        <w:spacing w:after="200" w:line="560" w:lineRule="exact"/>
        <w:ind w:firstLine="2880" w:firstLineChars="900"/>
        <w:jc w:val="both"/>
        <w:textAlignment w:val="auto"/>
        <w:rPr>
          <w:rFonts w:hint="eastAsia" w:eastAsia="宋体"/>
          <w:kern w:val="0"/>
          <w:sz w:val="22"/>
          <w:szCs w:val="22"/>
          <w:highlight w:val="none"/>
          <w:lang w:eastAsia="en-US" w:bidi="en-US"/>
        </w:rPr>
      </w:pPr>
      <w:r>
        <w:rPr>
          <w:rFonts w:hint="eastAsia" w:ascii="楷体_GB2312" w:hAnsi="楷体_GB2312" w:eastAsia="楷体_GB2312" w:cs="楷体_GB2312"/>
          <w:color w:val="000000"/>
          <w:kern w:val="0"/>
          <w:sz w:val="32"/>
          <w:szCs w:val="32"/>
          <w:highlight w:val="none"/>
          <w:lang w:eastAsia="zh-CN" w:bidi="en-US"/>
        </w:rPr>
        <w:t>（</w:t>
      </w:r>
      <w:r>
        <w:rPr>
          <w:rFonts w:hint="eastAsia" w:ascii="楷体_GB2312" w:hAnsi="楷体_GB2312" w:eastAsia="楷体_GB2312" w:cs="楷体_GB2312"/>
          <w:color w:val="000000"/>
          <w:kern w:val="0"/>
          <w:sz w:val="32"/>
          <w:szCs w:val="32"/>
          <w:highlight w:val="none"/>
          <w:lang w:val="en-US" w:eastAsia="zh-CN" w:bidi="en-US"/>
        </w:rPr>
        <w:t>2025年度</w:t>
      </w:r>
      <w:r>
        <w:rPr>
          <w:rFonts w:hint="eastAsia" w:ascii="楷体_GB2312" w:hAnsi="楷体_GB2312" w:eastAsia="楷体_GB2312" w:cs="楷体_GB2312"/>
          <w:color w:val="000000"/>
          <w:kern w:val="0"/>
          <w:sz w:val="32"/>
          <w:szCs w:val="32"/>
          <w:highlight w:val="none"/>
          <w:lang w:eastAsia="zh-CN" w:bidi="en-US"/>
        </w:rPr>
        <w:t>）</w:t>
      </w:r>
    </w:p>
    <w:p>
      <w:pPr>
        <w:jc w:val="center"/>
        <w:rPr>
          <w:rFonts w:eastAsia="黑体"/>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hAnsi="仿宋" w:eastAsia="仿宋"/>
          <w:kern w:val="0"/>
          <w:sz w:val="32"/>
          <w:szCs w:val="32"/>
        </w:rPr>
      </w:pPr>
      <w:r>
        <w:rPr>
          <w:rFonts w:hint="eastAsia" w:hAnsi="黑体" w:eastAsia="黑体"/>
          <w:sz w:val="32"/>
          <w:szCs w:val="32"/>
        </w:rPr>
        <w:t>一、政策内容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支持园区/楼宇运营方和产业链链主企业招引数字经济企业在南山区集聚，打造规模化、集聚化、高端化的知名园区。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对符合条件的入驻园区/楼宇企业和链主招引企业，参照软件企业空间扶持政策给予租金补贴（链主招引企业租金补贴由链主统一申请）。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hAnsi="黑体" w:eastAsia="黑体"/>
          <w:sz w:val="32"/>
          <w:szCs w:val="32"/>
          <w:lang w:val="en-US" w:eastAsia="zh-CN"/>
        </w:rPr>
      </w:pPr>
      <w:r>
        <w:rPr>
          <w:rFonts w:hint="eastAsia" w:hAnsi="黑体" w:eastAsia="黑体"/>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支持鸿蒙生态企业集聚发展，打造规模化、集聚化、高端化的鸿蒙特色产业园区，推动数字经济产业做大做强，根据《南山区促进产业高质量发展专项资金管理办法》、《南山区促进数字经济高质量发展专项扶持措施》等文件，制定本操作规程。</w:t>
      </w:r>
    </w:p>
    <w:p>
      <w:pPr>
        <w:keepNext w:val="0"/>
        <w:keepLines w:val="0"/>
        <w:pageBreakBefore w:val="0"/>
        <w:widowControl w:val="0"/>
        <w:kinsoku/>
        <w:wordWrap/>
        <w:overflowPunct/>
        <w:topLinePunct w:val="0"/>
        <w:autoSpaceDE/>
        <w:autoSpaceDN/>
        <w:bidi w:val="0"/>
        <w:spacing w:line="600" w:lineRule="exact"/>
        <w:ind w:firstLine="537" w:firstLineChars="168"/>
        <w:textAlignment w:val="auto"/>
        <w:outlineLvl w:val="0"/>
        <w:rPr>
          <w:rFonts w:hAnsi="黑体" w:eastAsia="黑体"/>
          <w:sz w:val="32"/>
          <w:szCs w:val="32"/>
        </w:rPr>
      </w:pPr>
      <w:r>
        <w:rPr>
          <w:rFonts w:hint="eastAsia" w:hAnsi="黑体" w:eastAsia="黑体"/>
          <w:sz w:val="32"/>
          <w:szCs w:val="32"/>
          <w:lang w:eastAsia="zh-CN"/>
        </w:rPr>
        <w:t>三</w:t>
      </w:r>
      <w:r>
        <w:rPr>
          <w:rFonts w:hint="eastAsia" w:hAnsi="黑体" w:eastAsia="黑体"/>
          <w:sz w:val="32"/>
          <w:szCs w:val="32"/>
        </w:rPr>
        <w:t>、申请条件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申请</w:t>
      </w:r>
      <w:r>
        <w:rPr>
          <w:rFonts w:hint="eastAsia" w:ascii="仿宋_GB2312" w:eastAsia="仿宋_GB2312"/>
          <w:sz w:val="32"/>
          <w:szCs w:val="32"/>
          <w:highlight w:val="none"/>
          <w:lang w:eastAsia="zh-CN"/>
        </w:rPr>
        <w:t>本项资金资助的机构应</w:t>
      </w:r>
      <w:r>
        <w:rPr>
          <w:rFonts w:hint="eastAsia" w:ascii="仿宋_GB2312" w:eastAsia="仿宋_GB2312"/>
          <w:sz w:val="32"/>
          <w:szCs w:val="32"/>
          <w:highlight w:val="none"/>
        </w:rPr>
        <w:t>符合以下基本条件：</w:t>
      </w:r>
    </w:p>
    <w:p>
      <w:pPr>
        <w:keepNext w:val="0"/>
        <w:keepLines w:val="0"/>
        <w:pageBreakBefore w:val="0"/>
        <w:widowControl w:val="0"/>
        <w:kinsoku/>
        <w:wordWrap/>
        <w:overflowPunct/>
        <w:topLinePunct w:val="0"/>
        <w:autoSpaceDE/>
        <w:autoSpaceDN/>
        <w:bidi w:val="0"/>
        <w:spacing w:line="600" w:lineRule="exact"/>
        <w:ind w:firstLine="537" w:firstLineChars="168"/>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Times New Roman" w:hAnsi="Times New Roman" w:eastAsia="仿宋_GB2312"/>
          <w:sz w:val="32"/>
          <w:szCs w:val="32"/>
          <w:highlight w:val="none"/>
          <w:lang w:val="en-US" w:eastAsia="zh-CN"/>
        </w:rPr>
        <w:t>在南山辖区内</w:t>
      </w:r>
      <w:r>
        <w:rPr>
          <w:rFonts w:hint="eastAsia" w:eastAsia="仿宋_GB2312"/>
          <w:sz w:val="32"/>
          <w:szCs w:val="32"/>
          <w:highlight w:val="none"/>
          <w:lang w:val="en-US" w:eastAsia="zh-CN"/>
        </w:rPr>
        <w:t>依法实际经营</w:t>
      </w:r>
      <w:r>
        <w:rPr>
          <w:rFonts w:hint="eastAsia" w:ascii="仿宋_GB2312" w:hAnsi="仿宋_GB2312" w:eastAsia="仿宋_GB2312" w:cs="仿宋_GB2312"/>
          <w:color w:val="auto"/>
          <w:kern w:val="2"/>
          <w:sz w:val="32"/>
          <w:szCs w:val="32"/>
          <w:highlight w:val="none"/>
          <w:lang w:val="en-US" w:eastAsia="zh-CN" w:bidi="ar-SA"/>
        </w:rPr>
        <w:t>、具有独立法人资格；</w:t>
      </w:r>
    </w:p>
    <w:p>
      <w:pPr>
        <w:keepNext w:val="0"/>
        <w:keepLines w:val="0"/>
        <w:pageBreakBefore w:val="0"/>
        <w:widowControl w:val="0"/>
        <w:kinsoku/>
        <w:wordWrap/>
        <w:overflowPunct/>
        <w:topLinePunct w:val="0"/>
        <w:autoSpaceDE/>
        <w:autoSpaceDN/>
        <w:bidi w:val="0"/>
        <w:spacing w:line="600" w:lineRule="exact"/>
        <w:ind w:firstLine="537" w:firstLineChars="168"/>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2、租赁物业在南山区鸿蒙原生应用产业园</w:t>
      </w:r>
      <w:r>
        <w:rPr>
          <w:rFonts w:hint="eastAsia" w:eastAsia="仿宋_GB2312"/>
          <w:sz w:val="32"/>
          <w:szCs w:val="32"/>
          <w:lang w:val="en-US" w:eastAsia="zh-CN"/>
        </w:rPr>
        <w:t>（南山区鸿蒙原生应用产业园范围包括：深圳湾科技生态园、深圳市软件产业基地、深圳湾创业投资大厦、深圳湾创新科技中心、深圳软件园、高新工业村</w:t>
      </w:r>
      <w:r>
        <w:rPr>
          <w:rFonts w:hint="eastAsia" w:ascii="仿宋_GB2312" w:hAnsi="仿宋_GB2312" w:eastAsia="仿宋_GB2312" w:cs="仿宋_GB2312"/>
          <w:sz w:val="32"/>
          <w:szCs w:val="32"/>
          <w:lang w:val="en-US" w:eastAsia="zh-CN"/>
        </w:rPr>
        <w:t>6</w:t>
      </w:r>
      <w:r>
        <w:rPr>
          <w:rFonts w:hint="eastAsia" w:eastAsia="仿宋_GB2312"/>
          <w:sz w:val="32"/>
          <w:szCs w:val="32"/>
          <w:lang w:val="en-US" w:eastAsia="zh-CN"/>
        </w:rPr>
        <w:t>个园区）</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537" w:firstLineChars="168"/>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3、履行数据申报义务、守法经营、诚实守信、有规范的财务管理制度；</w:t>
      </w:r>
    </w:p>
    <w:p>
      <w:pPr>
        <w:pStyle w:val="7"/>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4、应积极配合区委、区政府相关工作。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申请</w:t>
      </w:r>
      <w:r>
        <w:rPr>
          <w:rFonts w:hint="eastAsia" w:ascii="仿宋_GB2312" w:eastAsia="仿宋_GB2312"/>
          <w:sz w:val="32"/>
          <w:szCs w:val="32"/>
          <w:highlight w:val="none"/>
          <w:lang w:eastAsia="zh-CN"/>
        </w:rPr>
        <w:t>本项资金资助的机构应至少满足以下</w:t>
      </w:r>
      <w:r>
        <w:rPr>
          <w:rFonts w:hint="eastAsia" w:ascii="仿宋_GB2312" w:eastAsia="仿宋_GB2312"/>
          <w:sz w:val="32"/>
          <w:szCs w:val="32"/>
          <w:highlight w:val="none"/>
        </w:rPr>
        <w:t>条件</w:t>
      </w:r>
      <w:r>
        <w:rPr>
          <w:rFonts w:hint="eastAsia" w:ascii="仿宋_GB2312" w:eastAsia="仿宋_GB2312"/>
          <w:sz w:val="32"/>
          <w:szCs w:val="32"/>
          <w:highlight w:val="none"/>
          <w:lang w:eastAsia="zh-CN"/>
        </w:rPr>
        <w:t>中的一项：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生产制造企业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企业至少有1款产品或模组获得OpenHarmony兼容性测评认证，且上述产品近一年内实现不少于50万元的销售额。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2、发行版企业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企业至少有1款发行版产品取得OpenHarmony兼容性测评认证，且上述产品近一年内实现不少于50万元的销售额。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3、原生应用企业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企业至少有1款自主开发的App在申报年度内保持上架，</w:t>
      </w:r>
      <w:r>
        <w:rPr>
          <w:rFonts w:hint="eastAsia" w:ascii="仿宋_GB2312" w:eastAsia="仿宋_GB2312"/>
          <w:color w:val="auto"/>
          <w:sz w:val="32"/>
          <w:szCs w:val="32"/>
          <w:highlight w:val="none"/>
          <w:lang w:val="en-US" w:eastAsia="zh-CN"/>
        </w:rPr>
        <w:t>在HarmonyOS 5.0及以上版本应用市场上架后累计下载量超过1万，且近三个月平均月活量月活量不低于5千。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4、规模化使用鸿蒙设备的企业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企业采购已通过</w:t>
      </w:r>
      <w:r>
        <w:rPr>
          <w:rFonts w:hint="eastAsia" w:ascii="仿宋_GB2312" w:eastAsia="仿宋_GB2312"/>
          <w:sz w:val="32"/>
          <w:szCs w:val="32"/>
          <w:highlight w:val="none"/>
          <w:lang w:val="en-US" w:eastAsia="zh-CN"/>
        </w:rPr>
        <w:t>OpenHarmony兼容性测评认证</w:t>
      </w:r>
      <w:r>
        <w:rPr>
          <w:rFonts w:hint="eastAsia" w:ascii="仿宋_GB2312" w:eastAsia="仿宋_GB2312"/>
          <w:sz w:val="32"/>
          <w:szCs w:val="32"/>
          <w:highlight w:val="none"/>
          <w:lang w:eastAsia="zh-CN"/>
        </w:rPr>
        <w:t>的鸿蒙设备产品，近一年内采购金额达200万元以上。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（三）有下列情况之一的，本项目资金不予资助：</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Times New Roman" w:hAnsi="Times New Roman" w:eastAsia="仿宋_GB2312" w:cs="Times New Roman"/>
          <w:sz w:val="32"/>
          <w:szCs w:val="32"/>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、提出资助申请后，申报主体实际经营地或数据申报地发生变化，不再符合申报条件的。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eastAsia="黑体"/>
          <w:kern w:val="0"/>
          <w:sz w:val="32"/>
          <w:szCs w:val="32"/>
          <w:lang w:eastAsia="zh-CN"/>
        </w:rPr>
      </w:pPr>
      <w:r>
        <w:rPr>
          <w:rFonts w:hint="eastAsia" w:hAnsi="黑体" w:eastAsia="黑体"/>
          <w:sz w:val="32"/>
          <w:szCs w:val="32"/>
          <w:lang w:eastAsia="zh-CN"/>
        </w:rPr>
        <w:t>四</w:t>
      </w:r>
      <w:r>
        <w:rPr>
          <w:rFonts w:hint="eastAsia" w:hAnsi="黑体" w:eastAsia="黑体"/>
          <w:sz w:val="32"/>
          <w:szCs w:val="32"/>
        </w:rPr>
        <w:t>、</w:t>
      </w:r>
      <w:r>
        <w:rPr>
          <w:rFonts w:hint="eastAsia" w:hAnsi="黑体" w:eastAsia="黑体"/>
          <w:sz w:val="32"/>
          <w:szCs w:val="32"/>
          <w:lang w:eastAsia="zh-CN"/>
        </w:rPr>
        <w:t>申请说明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仿宋_GB2312"/>
          <w:sz w:val="32"/>
          <w:szCs w:val="32"/>
          <w:lang w:val="en-US" w:eastAsia="zh-CN"/>
        </w:rPr>
      </w:pPr>
      <w:r>
        <w:rPr>
          <w:rFonts w:hint="eastAsia" w:eastAsia="仿宋_GB2312"/>
          <w:sz w:val="32"/>
          <w:szCs w:val="32"/>
          <w:lang w:val="en-US" w:eastAsia="zh-CN"/>
        </w:rPr>
        <w:t>对入驻南山区鸿蒙原生应用产业园的鸿蒙生态企业，给予最高</w:t>
      </w:r>
      <w:r>
        <w:rPr>
          <w:rFonts w:hint="eastAsia" w:ascii="仿宋_GB2312" w:hAnsi="仿宋_GB2312" w:eastAsia="仿宋_GB2312" w:cs="仿宋_GB2312"/>
          <w:sz w:val="32"/>
          <w:szCs w:val="32"/>
          <w:lang w:val="en-US" w:eastAsia="zh-CN"/>
        </w:rPr>
        <w:t>不超过500万元</w:t>
      </w:r>
      <w:r>
        <w:rPr>
          <w:rFonts w:hint="eastAsia" w:eastAsia="仿宋_GB2312"/>
          <w:sz w:val="32"/>
          <w:szCs w:val="32"/>
          <w:lang w:val="en-US" w:eastAsia="zh-CN"/>
        </w:rPr>
        <w:t>租金补贴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（一）申报企业按照以下标准给予补贴：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1.未纳统入库，或上年度1-11月营收同比下降的企业，</w:t>
      </w:r>
      <w:r>
        <w:rPr>
          <w:rFonts w:hint="eastAsia" w:eastAsia="仿宋_GB2312"/>
          <w:sz w:val="32"/>
          <w:szCs w:val="32"/>
          <w:lang w:val="en-US" w:eastAsia="zh-CN"/>
        </w:rPr>
        <w:t>申请租金补贴面积最高不超过</w:t>
      </w:r>
      <w:r>
        <w:rPr>
          <w:rFonts w:hint="eastAsia" w:ascii="仿宋_GB2312" w:hAnsi="仿宋_GB2312" w:eastAsia="仿宋_GB2312" w:cs="仿宋_GB2312"/>
          <w:sz w:val="32"/>
          <w:szCs w:val="32"/>
          <w:lang w:val="en-US" w:eastAsia="zh-CN"/>
        </w:rPr>
        <w:t>500平方米，</w:t>
      </w:r>
      <w:r>
        <w:rPr>
          <w:rFonts w:hint="eastAsia" w:ascii="仿宋_GB2312" w:hAnsi="仿宋_GB2312" w:eastAsia="仿宋_GB2312" w:cs="仿宋_GB2312"/>
          <w:sz w:val="32"/>
          <w:szCs w:val="32"/>
          <w:highlight w:val="none"/>
          <w:lang w:val="en-US" w:eastAsia="zh-CN"/>
        </w:rPr>
        <w:t>按照实际支付金额的20%给予补贴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2.上年度1-11月营收1亿元以下的企业，申请租</w:t>
      </w:r>
      <w:r>
        <w:rPr>
          <w:rFonts w:hint="eastAsia" w:eastAsia="仿宋_GB2312"/>
          <w:sz w:val="32"/>
          <w:szCs w:val="32"/>
          <w:lang w:val="en-US" w:eastAsia="zh-CN"/>
        </w:rPr>
        <w:t>金补贴面积最高不超过</w:t>
      </w:r>
      <w:r>
        <w:rPr>
          <w:rFonts w:hint="eastAsia" w:ascii="仿宋_GB2312" w:hAnsi="仿宋_GB2312" w:eastAsia="仿宋_GB2312" w:cs="仿宋_GB2312"/>
          <w:sz w:val="32"/>
          <w:szCs w:val="32"/>
          <w:lang w:val="en-US" w:eastAsia="zh-CN"/>
        </w:rPr>
        <w:t>2000平方米；营收1亿元（含）以上，5亿元以下的企业，</w:t>
      </w:r>
      <w:r>
        <w:rPr>
          <w:rFonts w:hint="eastAsia" w:eastAsia="仿宋_GB2312"/>
          <w:sz w:val="32"/>
          <w:szCs w:val="32"/>
          <w:lang w:val="en-US" w:eastAsia="zh-CN"/>
        </w:rPr>
        <w:t>申请租金补贴面积最高不超过</w:t>
      </w:r>
      <w:r>
        <w:rPr>
          <w:rFonts w:hint="eastAsia" w:ascii="仿宋_GB2312" w:hAnsi="仿宋_GB2312" w:eastAsia="仿宋_GB2312" w:cs="仿宋_GB2312"/>
          <w:sz w:val="32"/>
          <w:szCs w:val="32"/>
          <w:lang w:val="en-US" w:eastAsia="zh-CN"/>
        </w:rPr>
        <w:t>3000平方米；营收5亿元（含）以上，10亿元以下的企业，</w:t>
      </w:r>
      <w:r>
        <w:rPr>
          <w:rFonts w:hint="eastAsia" w:eastAsia="仿宋_GB2312"/>
          <w:sz w:val="32"/>
          <w:szCs w:val="32"/>
          <w:lang w:val="en-US" w:eastAsia="zh-CN"/>
        </w:rPr>
        <w:t>申请租金补贴面积最高不超过</w:t>
      </w:r>
      <w:r>
        <w:rPr>
          <w:rFonts w:hint="eastAsia" w:ascii="仿宋_GB2312" w:hAnsi="仿宋_GB2312" w:eastAsia="仿宋_GB2312" w:cs="仿宋_GB2312"/>
          <w:sz w:val="32"/>
          <w:szCs w:val="32"/>
          <w:lang w:val="en-US" w:eastAsia="zh-CN"/>
        </w:rPr>
        <w:t>5000平方米；营收10亿元（含）以上，20亿元以下的企业，</w:t>
      </w:r>
      <w:r>
        <w:rPr>
          <w:rFonts w:hint="eastAsia" w:eastAsia="仿宋_GB2312"/>
          <w:sz w:val="32"/>
          <w:szCs w:val="32"/>
          <w:lang w:val="en-US" w:eastAsia="zh-CN"/>
        </w:rPr>
        <w:t>申请租金补贴面积最高不超过</w:t>
      </w:r>
      <w:r>
        <w:rPr>
          <w:rFonts w:hint="eastAsia" w:ascii="仿宋_GB2312" w:hAnsi="仿宋_GB2312" w:eastAsia="仿宋_GB2312" w:cs="仿宋_GB2312"/>
          <w:sz w:val="32"/>
          <w:szCs w:val="32"/>
          <w:lang w:val="en-US" w:eastAsia="zh-CN"/>
        </w:rPr>
        <w:t>8000平方米；营收20亿元（含）以上的企业，</w:t>
      </w:r>
      <w:r>
        <w:rPr>
          <w:rFonts w:hint="eastAsia" w:eastAsia="仿宋_GB2312"/>
          <w:sz w:val="32"/>
          <w:szCs w:val="32"/>
          <w:lang w:val="en-US" w:eastAsia="zh-CN"/>
        </w:rPr>
        <w:t>申请租金补贴面积最高不超过</w:t>
      </w:r>
      <w:r>
        <w:rPr>
          <w:rFonts w:hint="eastAsia" w:ascii="仿宋_GB2312" w:hAnsi="仿宋_GB2312" w:eastAsia="仿宋_GB2312" w:cs="仿宋_GB2312"/>
          <w:sz w:val="32"/>
          <w:szCs w:val="32"/>
          <w:lang w:val="en-US" w:eastAsia="zh-CN"/>
        </w:rPr>
        <w:t>10000平方米；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上年度1-11月营收同比增长为正且增速10%以下的企业，按照实际支付金额的20%给予补贴；上年度1-11月营收同比增长为10%（含）以上，20%以下的企业，按照实际支付金额的30%给予补贴；上年度1-11月营收同比增长为20%（含）以上的企业，按照实际支付金额的40%给予补贴。</w:t>
      </w:r>
    </w:p>
    <w:tbl>
      <w:tblPr>
        <w:tblStyle w:val="9"/>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4419"/>
        <w:gridCol w:w="111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营收规模</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营收增速</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最大补贴面积</w:t>
            </w: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租金补贴比例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未纳统</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500平方米</w:t>
            </w:r>
          </w:p>
        </w:tc>
        <w:tc>
          <w:tcPr>
            <w:tcW w:w="15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已纳统</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负增长</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1亿元以下</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正增长且增速10%以下</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2000平方米</w:t>
            </w: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增速10%（含）以上，20%以下</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增速20%（含）以上</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1亿元（含）以上，5亿元以下</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正增长且增速10%以下</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3000平方米</w:t>
            </w: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增速10%（含）以上，20%以下</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增速20%（含）以上</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5亿元（含）以上，10亿元以下</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正增长且增速10%以下</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5000平方米</w:t>
            </w: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增速10%（含）以上，20%以下</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增速20%（含）以上</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10亿元（含）以上，20亿元以下</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正增长且增速10%以下</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8000平方米</w:t>
            </w: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增速10%（含）以上，20%以下</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增速20%（含）以上</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20亿元（含）以上</w:t>
            </w: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正增长且增速10%以下</w:t>
            </w:r>
          </w:p>
        </w:tc>
        <w:tc>
          <w:tcPr>
            <w:tcW w:w="11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10000平方米</w:t>
            </w: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增速10%（含）以上，20%以下</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44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增速20%（含）以上</w:t>
            </w:r>
          </w:p>
        </w:tc>
        <w:tc>
          <w:tcPr>
            <w:tcW w:w="11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40%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w:t>
      </w:r>
      <w:r>
        <w:rPr>
          <w:rFonts w:hint="eastAsia" w:ascii="仿宋_GB2312" w:hAnsi="仿宋_GB2312" w:eastAsia="仿宋_GB2312" w:cs="仿宋_GB2312"/>
          <w:sz w:val="32"/>
          <w:szCs w:val="32"/>
          <w:lang w:val="en-US" w:eastAsia="zh-CN"/>
        </w:rPr>
        <w:t>如上年度1-12月营收低于1-11月营收，则按1-12月营收计算。</w:t>
      </w:r>
    </w:p>
    <w:p>
      <w:pPr>
        <w:keepNext w:val="0"/>
        <w:keepLines w:val="0"/>
        <w:pageBreakBefore w:val="0"/>
        <w:widowControl w:val="0"/>
        <w:kinsoku/>
        <w:wordWrap/>
        <w:overflowPunct/>
        <w:topLinePunct w:val="0"/>
        <w:autoSpaceDE/>
        <w:autoSpaceDN/>
        <w:bidi w:val="0"/>
        <w:spacing w:line="600" w:lineRule="exact"/>
        <w:ind w:firstLine="537" w:firstLineChars="168"/>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（五）项目补贴时间段为2024年1月1日至2024年12月31日</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w:t>
      </w:r>
      <w:r>
        <w:rPr>
          <w:rFonts w:hint="eastAsia" w:ascii="Times New Roman" w:hAnsi="Times New Roman" w:eastAsia="仿宋_GB2312"/>
          <w:sz w:val="32"/>
          <w:szCs w:val="32"/>
          <w:highlight w:val="none"/>
          <w:lang w:val="en-US" w:eastAsia="zh-CN"/>
        </w:rPr>
        <w:t>因</w:t>
      </w:r>
      <w:r>
        <w:rPr>
          <w:rFonts w:hint="eastAsia" w:eastAsia="仿宋_GB2312"/>
          <w:sz w:val="32"/>
          <w:szCs w:val="32"/>
          <w:highlight w:val="none"/>
          <w:lang w:val="en-US" w:eastAsia="zh-CN"/>
        </w:rPr>
        <w:t>上年</w:t>
      </w:r>
      <w:r>
        <w:rPr>
          <w:rFonts w:hint="eastAsia" w:ascii="Times New Roman" w:hAnsi="Times New Roman" w:eastAsia="仿宋_GB2312"/>
          <w:sz w:val="32"/>
          <w:szCs w:val="32"/>
          <w:highlight w:val="none"/>
          <w:lang w:val="en-US" w:eastAsia="zh-CN"/>
        </w:rPr>
        <w:t>同期营收数据为</w:t>
      </w:r>
      <w:r>
        <w:rPr>
          <w:rFonts w:hint="eastAsia" w:ascii="仿宋_GB2312" w:hAnsi="仿宋_GB2312" w:eastAsia="仿宋_GB2312" w:cs="仿宋_GB2312"/>
          <w:sz w:val="32"/>
          <w:szCs w:val="32"/>
          <w:highlight w:val="none"/>
          <w:lang w:val="en-US" w:eastAsia="zh-CN"/>
        </w:rPr>
        <w:t>“0”或</w:t>
      </w:r>
      <w:r>
        <w:rPr>
          <w:rFonts w:hint="eastAsia" w:ascii="Times New Roman" w:hAnsi="Times New Roman" w:eastAsia="仿宋_GB2312"/>
          <w:sz w:val="32"/>
          <w:szCs w:val="32"/>
          <w:highlight w:val="none"/>
          <w:lang w:val="en-US" w:eastAsia="zh-CN"/>
        </w:rPr>
        <w:t>无同期营收数据导致无法计算增速的企业，</w:t>
      </w:r>
      <w:r>
        <w:rPr>
          <w:rFonts w:hint="eastAsia" w:eastAsia="仿宋_GB2312"/>
          <w:sz w:val="32"/>
          <w:szCs w:val="32"/>
          <w:highlight w:val="none"/>
          <w:lang w:val="en-US" w:eastAsia="zh-CN"/>
        </w:rPr>
        <w:t>视为符合最高档的增速。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eastAsia="仿宋_GB2312"/>
          <w:sz w:val="32"/>
          <w:szCs w:val="32"/>
          <w:highlight w:val="none"/>
          <w:lang w:val="en-US" w:eastAsia="zh-CN"/>
        </w:rPr>
        <w:t>（七）</w:t>
      </w:r>
      <w:r>
        <w:rPr>
          <w:rFonts w:hint="eastAsia" w:ascii="仿宋_GB2312" w:hAnsi="仿宋_GB2312" w:eastAsia="仿宋_GB2312" w:cs="仿宋_GB2312"/>
          <w:color w:val="auto"/>
          <w:kern w:val="2"/>
          <w:sz w:val="32"/>
          <w:szCs w:val="32"/>
          <w:highlight w:val="none"/>
          <w:lang w:val="en-US" w:eastAsia="zh-CN" w:bidi="ar-SA"/>
        </w:rPr>
        <w:t>本项目补贴的租金按照不含税金额核算，需核减增值税专用发票、增值税普通发票税额。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eastAsia="黑体"/>
          <w:sz w:val="32"/>
          <w:szCs w:val="32"/>
        </w:rPr>
      </w:pPr>
      <w:r>
        <w:rPr>
          <w:rFonts w:hint="eastAsia" w:ascii="黑体" w:eastAsia="黑体"/>
          <w:sz w:val="32"/>
          <w:szCs w:val="32"/>
          <w:highlight w:val="none"/>
        </w:rPr>
        <w:t>五、</w:t>
      </w:r>
      <w:r>
        <w:rPr>
          <w:rFonts w:hint="eastAsia" w:hAnsi="黑体" w:eastAsia="黑体"/>
          <w:sz w:val="32"/>
          <w:szCs w:val="32"/>
        </w:rPr>
        <w:t>资助方式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本项资金资助属于核准类项目，坚持公平、公开、公正的原则，实行自愿申报、科学决策和绩效评估的管理制度，采取无偿资助方式和事后补贴制，受资助项目无需验收。</w:t>
      </w:r>
    </w:p>
    <w:p>
      <w:pPr>
        <w:keepNext w:val="0"/>
        <w:keepLines w:val="0"/>
        <w:adjustRightInd w:val="0"/>
        <w:snapToGrid w:val="0"/>
        <w:spacing w:before="0" w:after="0" w:line="560" w:lineRule="exact"/>
        <w:ind w:firstLine="640" w:firstLineChars="200"/>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本项资助受年度资金预算控制，区工业和信息化局视申报情况和预算安排，据以对资助金额、支持比例和拨付进度等进行统一调整，申报主体应无条件同意调整结果。</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lang w:eastAsia="zh-CN"/>
        </w:rPr>
        <w:t>六、</w:t>
      </w:r>
      <w:r>
        <w:rPr>
          <w:rFonts w:hint="eastAsia" w:ascii="黑体" w:eastAsia="黑体"/>
          <w:sz w:val="32"/>
          <w:szCs w:val="32"/>
          <w:highlight w:val="none"/>
        </w:rPr>
        <w:t>办理流程</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w:t>
      </w:r>
      <w:r>
        <w:rPr>
          <w:rFonts w:hint="eastAsia" w:ascii="仿宋_GB2312" w:eastAsia="仿宋_GB2312"/>
          <w:sz w:val="32"/>
          <w:szCs w:val="32"/>
          <w:highlight w:val="none"/>
          <w:lang w:val="en-US" w:eastAsia="zh-CN"/>
        </w:rPr>
        <w:t>A</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-园区及链主企业招引扶持项目（入驻鸿蒙原生应用产业园企业租金补贴）申请书</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w:t>
      </w:r>
      <w:r>
        <w:rPr>
          <w:rFonts w:hint="eastAsia" w:ascii="仿宋_GB2312" w:hAnsi="黑体" w:eastAsia="仿宋_GB2312"/>
          <w:sz w:val="32"/>
          <w:szCs w:val="32"/>
        </w:rPr>
        <w:t>企业</w:t>
      </w:r>
      <w:r>
        <w:rPr>
          <w:rFonts w:hint="eastAsia" w:ascii="仿宋_GB2312" w:eastAsia="仿宋_GB2312"/>
          <w:sz w:val="32"/>
          <w:szCs w:val="32"/>
          <w:highlight w:val="none"/>
          <w:lang w:eastAsia="zh-CN"/>
        </w:rPr>
        <w:t>申报材料；</w:t>
      </w:r>
    </w:p>
    <w:p>
      <w:pPr>
        <w:keepNext w:val="0"/>
        <w:keepLines w:val="0"/>
        <w:pageBreakBefore w:val="0"/>
        <w:widowControl w:val="0"/>
        <w:kinsoku/>
        <w:wordWrap/>
        <w:overflowPunct/>
        <w:topLinePunct w:val="0"/>
        <w:autoSpaceDE/>
        <w:autoSpaceDN/>
        <w:bidi w:val="0"/>
        <w:spacing w:before="0" w:line="60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区工业和信息化局汇总拟定项目资助计划；</w:t>
      </w:r>
    </w:p>
    <w:p>
      <w:pPr>
        <w:keepNext w:val="0"/>
        <w:keepLines w:val="0"/>
        <w:pageBreakBefore w:val="0"/>
        <w:widowControl w:val="0"/>
        <w:kinsoku/>
        <w:wordWrap/>
        <w:overflowPunct/>
        <w:topLinePunct w:val="0"/>
        <w:autoSpaceDE/>
        <w:autoSpaceDN/>
        <w:bidi w:val="0"/>
        <w:spacing w:before="0" w:line="60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区统计局对申报主体数据申报情况进行核查，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w:t>
      </w:r>
      <w:r>
        <w:rPr>
          <w:rFonts w:hint="eastAsia" w:ascii="仿宋_GB2312" w:eastAsia="仿宋_GB2312"/>
          <w:sz w:val="32"/>
          <w:szCs w:val="32"/>
          <w:highlight w:val="none"/>
          <w:lang w:eastAsia="zh-CN"/>
        </w:rPr>
        <w:t>在地经营情况、</w:t>
      </w:r>
      <w:r>
        <w:rPr>
          <w:rFonts w:ascii="仿宋_GB2312" w:eastAsia="仿宋_GB2312"/>
          <w:sz w:val="32"/>
          <w:szCs w:val="32"/>
          <w:highlight w:val="none"/>
          <w:lang w:eastAsia="zh-CN"/>
        </w:rPr>
        <w:t>不良信用记录等情况进行核查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line="60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对公示期满，无有效投诉的项目资助计划，区工业和信息化局再按照相应审核程序提交领导小组会议审议</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line="600" w:lineRule="exact"/>
        <w:ind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eastAsia="zh-CN"/>
        </w:rPr>
        <w:t>经审议后，由区</w:t>
      </w:r>
      <w:r>
        <w:rPr>
          <w:rFonts w:hint="eastAsia" w:ascii="仿宋_GB2312" w:hAnsi="仿宋_GB2312" w:eastAsia="仿宋_GB2312" w:cs="仿宋_GB2312"/>
          <w:sz w:val="32"/>
          <w:szCs w:val="32"/>
          <w:highlight w:val="none"/>
          <w:lang w:val="en-US" w:eastAsia="zh-CN"/>
        </w:rPr>
        <w:t>工业和信息化局</w:t>
      </w:r>
      <w:r>
        <w:rPr>
          <w:rFonts w:hint="eastAsia" w:ascii="仿宋_GB2312" w:hAnsi="仿宋_GB2312" w:eastAsia="仿宋_GB2312" w:cs="仿宋_GB2312"/>
          <w:sz w:val="32"/>
          <w:szCs w:val="32"/>
          <w:highlight w:val="none"/>
          <w:lang w:eastAsia="zh-CN"/>
        </w:rPr>
        <w:t>对受理项目下达资金计划；</w:t>
      </w:r>
    </w:p>
    <w:p>
      <w:pPr>
        <w:keepNext w:val="0"/>
        <w:keepLines w:val="0"/>
        <w:spacing w:before="0" w:line="600" w:lineRule="exact"/>
        <w:ind w:firstLine="640" w:firstLineChars="200"/>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（七）申报主体线上提交加盖单位财务专用章的收据；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hAnsi="宋体" w:eastAsia="仿宋_GB2312"/>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八</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eastAsia="仿宋_GB2312"/>
          <w:sz w:val="32"/>
          <w:szCs w:val="32"/>
          <w:highlight w:val="none"/>
          <w:lang w:eastAsia="zh-CN"/>
        </w:rPr>
        <w:t>对受理项目</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contextualSpacing/>
        <w:jc w:val="both"/>
        <w:textAlignment w:val="auto"/>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七、所需材料</w:t>
      </w:r>
    </w:p>
    <w:p>
      <w:pPr>
        <w:keepNext w:val="0"/>
        <w:keepLines w:val="0"/>
        <w:pageBreakBefore w:val="0"/>
        <w:widowControl w:val="0"/>
        <w:kinsoku/>
        <w:wordWrap/>
        <w:overflowPunct/>
        <w:topLinePunct w:val="0"/>
        <w:autoSpaceDE/>
        <w:autoSpaceDN/>
        <w:bidi w:val="0"/>
        <w:spacing w:line="60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登录“A</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adjustRightInd w:val="0"/>
        <w:snapToGrid w:val="0"/>
        <w:spacing w:before="0" w:line="600" w:lineRule="exact"/>
        <w:ind w:firstLine="640" w:firstLineChars="200"/>
        <w:outlineLvl w:val="9"/>
        <w:rPr>
          <w:rFonts w:hint="eastAsia" w:ascii="仿宋_GB2312" w:eastAsia="仿宋_GB2312"/>
          <w:sz w:val="32"/>
          <w:szCs w:val="32"/>
          <w:highlight w:val="none"/>
        </w:rPr>
      </w:pPr>
      <w:r>
        <w:rPr>
          <w:rFonts w:hint="eastAsia" w:ascii="仿宋_GB2312" w:eastAsia="仿宋_GB2312"/>
          <w:sz w:val="32"/>
          <w:szCs w:val="32"/>
          <w:highlight w:val="none"/>
        </w:rPr>
        <w:t>（四）申报主体由税务部门开具的单位上年度纳税证明（上传税务系统下载带有税务机关红色印章的电子版，事业单位除外)；</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）上年度1-11月、1-12月财务状况表及其调查单位基本情况表[“统计云平台联网直报系统”下载，原件（或复印件加盖单位公章）彩色扫描成PDF文件上传]；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eastAsia="zh-CN"/>
        </w:rPr>
        <w:t>（六</w:t>
      </w:r>
      <w:r>
        <w:rPr>
          <w:rFonts w:hint="eastAsia" w:ascii="仿宋_GB2312" w:eastAsia="仿宋_GB2312"/>
          <w:sz w:val="32"/>
          <w:szCs w:val="32"/>
          <w:highlight w:val="none"/>
          <w:lang w:val="en-US" w:eastAsia="zh-CN"/>
        </w:rPr>
        <w:t>）</w:t>
      </w:r>
      <w:r>
        <w:rPr>
          <w:rFonts w:hint="eastAsia" w:ascii="Times New Roman" w:eastAsia="仿宋_GB2312"/>
          <w:sz w:val="32"/>
          <w:szCs w:val="32"/>
        </w:rPr>
        <w:t>租赁办公用房书面合同</w:t>
      </w:r>
      <w:r>
        <w:rPr>
          <w:rFonts w:hint="eastAsia" w:ascii="仿宋_GB2312" w:eastAsia="仿宋_GB2312"/>
          <w:sz w:val="32"/>
          <w:szCs w:val="32"/>
          <w:highlight w:val="none"/>
          <w:lang w:eastAsia="zh-CN"/>
        </w:rPr>
        <w:t>及</w:t>
      </w:r>
      <w:r>
        <w:rPr>
          <w:rFonts w:hint="eastAsia" w:ascii="仿宋_GB2312" w:eastAsia="仿宋_GB2312"/>
          <w:sz w:val="32"/>
          <w:szCs w:val="32"/>
          <w:highlight w:val="none"/>
          <w:lang w:val="en-US" w:eastAsia="zh-CN"/>
        </w:rPr>
        <w:t>2024年度</w:t>
      </w:r>
      <w:r>
        <w:rPr>
          <w:rFonts w:hint="eastAsia" w:ascii="Times New Roman" w:eastAsia="仿宋_GB2312"/>
          <w:sz w:val="32"/>
          <w:szCs w:val="32"/>
          <w:lang w:val="en-US" w:eastAsia="zh-CN"/>
        </w:rPr>
        <w:t>的</w:t>
      </w:r>
      <w:r>
        <w:rPr>
          <w:rFonts w:hint="eastAsia" w:ascii="Times New Roman" w:eastAsia="仿宋_GB2312"/>
          <w:sz w:val="32"/>
          <w:szCs w:val="32"/>
        </w:rPr>
        <w:t>相关付款凭证、发票</w:t>
      </w:r>
      <w:r>
        <w:rPr>
          <w:rFonts w:hint="eastAsia" w:ascii="仿宋_GB2312" w:hAnsi="宋体" w:eastAsia="仿宋_GB2312" w:cs="宋体"/>
          <w:sz w:val="32"/>
          <w:szCs w:val="32"/>
          <w:lang w:eastAsia="zh-CN"/>
        </w:rPr>
        <w:t>[</w:t>
      </w:r>
      <w:r>
        <w:rPr>
          <w:rFonts w:hint="eastAsia" w:ascii="Times New Roman" w:hAnsi="Times New Roman" w:eastAsia="仿宋_GB2312" w:cs="宋体"/>
          <w:sz w:val="32"/>
          <w:szCs w:val="32"/>
          <w:lang w:eastAsia="zh-CN"/>
        </w:rPr>
        <w:t>合同需</w:t>
      </w:r>
      <w:r>
        <w:rPr>
          <w:rFonts w:hint="eastAsia" w:ascii="Times New Roman" w:hAnsi="Times New Roman" w:eastAsia="仿宋_GB2312" w:cs="宋体"/>
          <w:sz w:val="32"/>
          <w:szCs w:val="32"/>
        </w:rPr>
        <w:t>原件彩色扫描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rPr>
        <w:t>上传</w:t>
      </w:r>
      <w:r>
        <w:rPr>
          <w:rFonts w:hint="eastAsia" w:ascii="Times New Roman" w:hAnsi="Times New Roman" w:eastAsia="仿宋_GB2312" w:cs="宋体"/>
          <w:sz w:val="32"/>
          <w:szCs w:val="32"/>
          <w:lang w:eastAsia="zh-CN"/>
        </w:rPr>
        <w:t>，其他材料</w:t>
      </w:r>
      <w:r>
        <w:rPr>
          <w:rFonts w:hint="eastAsia" w:eastAsia="仿宋_GB2312" w:cs="宋体"/>
          <w:sz w:val="32"/>
          <w:szCs w:val="32"/>
          <w:lang w:eastAsia="zh-CN"/>
        </w:rPr>
        <w:t>需</w:t>
      </w:r>
      <w:r>
        <w:rPr>
          <w:rFonts w:hint="eastAsia" w:ascii="Times New Roman" w:hAnsi="Times New Roman" w:eastAsia="仿宋_GB2312" w:cs="宋体"/>
          <w:sz w:val="32"/>
          <w:szCs w:val="32"/>
          <w:lang w:eastAsia="zh-CN"/>
        </w:rPr>
        <w:t>原件（</w:t>
      </w:r>
      <w:r>
        <w:rPr>
          <w:rFonts w:hint="eastAsia" w:eastAsia="仿宋_GB2312" w:cs="宋体"/>
          <w:sz w:val="32"/>
          <w:szCs w:val="32"/>
          <w:lang w:eastAsia="zh-CN"/>
        </w:rPr>
        <w:t>或</w:t>
      </w:r>
      <w:r>
        <w:rPr>
          <w:rFonts w:hint="eastAsia" w:ascii="Times New Roman" w:hAnsi="Times New Roman" w:eastAsia="仿宋_GB2312" w:cs="宋体"/>
          <w:sz w:val="32"/>
          <w:szCs w:val="32"/>
          <w:lang w:eastAsia="zh-CN"/>
        </w:rPr>
        <w:t>复印件加盖</w:t>
      </w:r>
      <w:r>
        <w:rPr>
          <w:rFonts w:hint="eastAsia" w:eastAsia="仿宋_GB2312" w:cs="宋体"/>
          <w:sz w:val="32"/>
          <w:szCs w:val="32"/>
          <w:lang w:eastAsia="zh-CN"/>
        </w:rPr>
        <w:t>单位</w:t>
      </w:r>
      <w:r>
        <w:rPr>
          <w:rFonts w:hint="eastAsia" w:ascii="Times New Roman" w:hAnsi="Times New Roman" w:eastAsia="仿宋_GB2312" w:cs="宋体"/>
          <w:sz w:val="32"/>
          <w:szCs w:val="32"/>
          <w:lang w:eastAsia="zh-CN"/>
        </w:rPr>
        <w:t>公章）彩色扫描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lang w:eastAsia="zh-CN"/>
        </w:rPr>
        <w:t>上传</w:t>
      </w:r>
      <w:r>
        <w:rPr>
          <w:rFonts w:hint="eastAsia" w:ascii="仿宋_GB2312" w:hAnsi="宋体" w:eastAsia="仿宋_GB2312" w:cs="宋体"/>
          <w:sz w:val="32"/>
          <w:szCs w:val="32"/>
          <w:lang w:eastAsia="zh-CN"/>
        </w:rPr>
        <w:t>]</w:t>
      </w:r>
      <w:r>
        <w:rPr>
          <w:rFonts w:hint="eastAsia" w:asci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）租赁办公用房信息明细表</w:t>
      </w:r>
      <w:r>
        <w:rPr>
          <w:rFonts w:hint="eastAsia" w:ascii="Times New Roman" w:eastAsia="仿宋_GB2312"/>
          <w:sz w:val="32"/>
          <w:szCs w:val="32"/>
          <w:lang w:eastAsia="zh-CN"/>
        </w:rPr>
        <w:t>（</w:t>
      </w:r>
      <w:r>
        <w:rPr>
          <w:rFonts w:hint="eastAsia" w:eastAsia="仿宋_GB2312"/>
          <w:sz w:val="32"/>
          <w:szCs w:val="32"/>
          <w:lang w:eastAsia="zh-CN"/>
        </w:rPr>
        <w:t>见附件模板）</w:t>
      </w:r>
      <w:r>
        <w:rPr>
          <w:rFonts w:hint="eastAsia" w:ascii="仿宋_GB2312" w:eastAsia="仿宋_GB2312"/>
          <w:sz w:val="32"/>
          <w:szCs w:val="32"/>
          <w:lang w:eastAsia="zh-CN"/>
        </w:rPr>
        <w:t>（打</w:t>
      </w:r>
      <w:r>
        <w:rPr>
          <w:rFonts w:hint="eastAsia" w:ascii="Times New Roman" w:hAnsi="Times New Roman" w:eastAsia="仿宋_GB2312" w:cs="宋体"/>
          <w:sz w:val="32"/>
          <w:szCs w:val="32"/>
          <w:lang w:eastAsia="zh-CN"/>
        </w:rPr>
        <w:t>印件加盖</w:t>
      </w:r>
      <w:r>
        <w:rPr>
          <w:rFonts w:hint="eastAsia" w:eastAsia="仿宋_GB2312" w:cs="宋体"/>
          <w:sz w:val="32"/>
          <w:szCs w:val="32"/>
          <w:lang w:eastAsia="zh-CN"/>
        </w:rPr>
        <w:t>单位</w:t>
      </w:r>
      <w:r>
        <w:rPr>
          <w:rFonts w:hint="eastAsia" w:ascii="Times New Roman" w:hAnsi="Times New Roman" w:eastAsia="仿宋_GB2312" w:cs="宋体"/>
          <w:sz w:val="32"/>
          <w:szCs w:val="32"/>
          <w:lang w:eastAsia="zh-CN"/>
        </w:rPr>
        <w:t>公章</w:t>
      </w:r>
      <w:r>
        <w:rPr>
          <w:rFonts w:hint="eastAsia" w:ascii="Times New Roman" w:hAnsi="Times New Roman" w:eastAsia="仿宋_GB2312" w:cs="宋体"/>
          <w:sz w:val="32"/>
          <w:szCs w:val="32"/>
        </w:rPr>
        <w:t>彩色扫描</w:t>
      </w:r>
      <w:r>
        <w:rPr>
          <w:rFonts w:hint="eastAsia" w:ascii="仿宋_GB2312" w:eastAsia="仿宋_GB2312"/>
          <w:sz w:val="32"/>
          <w:szCs w:val="32"/>
          <w:lang w:eastAsia="zh-CN"/>
        </w:rPr>
        <w:t>成PDF文件上传）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企业办公用房的情况说明书[包括申报主体办公用房情况（自有和租赁，南山区和非南山区），现阶段的使用情况，申报项目办公用房是否为自用办公用房；有无租赁、购买政策性产业用房，有无享受用地政策；需注明办公用房功能用途、业务类型等内容；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line="600" w:lineRule="exact"/>
        <w:ind w:firstLine="608" w:firstLineChars="200"/>
        <w:textAlignment w:val="auto"/>
        <w:rPr>
          <w:rFonts w:hint="eastAsia" w:ascii="仿宋_GB2312" w:eastAsia="仿宋_GB2312"/>
          <w:b w:val="0"/>
          <w:bCs w:val="0"/>
          <w:color w:val="000000"/>
          <w:w w:val="95"/>
          <w:sz w:val="32"/>
          <w:szCs w:val="32"/>
          <w:highlight w:val="none"/>
          <w:lang w:eastAsia="zh-CN"/>
        </w:rPr>
      </w:pPr>
      <w:r>
        <w:rPr>
          <w:rFonts w:hint="eastAsia" w:ascii="仿宋_GB2312" w:eastAsia="仿宋_GB2312"/>
          <w:b w:val="0"/>
          <w:bCs w:val="0"/>
          <w:color w:val="000000"/>
          <w:w w:val="95"/>
          <w:sz w:val="32"/>
          <w:szCs w:val="32"/>
          <w:highlight w:val="none"/>
          <w:lang w:eastAsia="zh-CN"/>
        </w:rPr>
        <w:t>（九）申报主体需根据自身企业类别提供以下材料之一：</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608" w:firstLineChars="200"/>
        <w:contextualSpacing/>
        <w:textAlignment w:val="auto"/>
        <w:outlineLvl w:val="9"/>
        <w:rPr>
          <w:rFonts w:hint="eastAsia" w:ascii="仿宋_GB2312" w:hAnsi="宋体" w:eastAsia="仿宋_GB2312" w:cs="宋体"/>
          <w:sz w:val="32"/>
          <w:szCs w:val="32"/>
          <w:lang w:eastAsia="zh-CN"/>
        </w:rPr>
      </w:pPr>
      <w:r>
        <w:rPr>
          <w:rFonts w:hint="eastAsia" w:ascii="仿宋_GB2312" w:eastAsia="仿宋_GB2312"/>
          <w:b w:val="0"/>
          <w:bCs w:val="0"/>
          <w:color w:val="000000"/>
          <w:w w:val="95"/>
          <w:sz w:val="32"/>
          <w:szCs w:val="32"/>
          <w:highlight w:val="none"/>
          <w:lang w:val="en-US" w:eastAsia="zh-CN"/>
        </w:rPr>
        <w:t>1、生产制造企业：</w:t>
      </w:r>
      <w:r>
        <w:rPr>
          <w:rFonts w:hint="eastAsia" w:ascii="仿宋_GB2312" w:eastAsia="仿宋_GB2312"/>
          <w:b w:val="0"/>
          <w:bCs w:val="0"/>
          <w:color w:val="000000"/>
          <w:w w:val="95"/>
          <w:sz w:val="32"/>
          <w:szCs w:val="32"/>
          <w:highlight w:val="none"/>
          <w:lang w:eastAsia="zh-CN"/>
        </w:rPr>
        <w:t>OpenHarmony兼容性测评认证证书、</w:t>
      </w:r>
      <w:r>
        <w:rPr>
          <w:rFonts w:hint="eastAsia" w:ascii="仿宋_GB2312" w:eastAsia="仿宋_GB2312"/>
          <w:b w:val="0"/>
          <w:bCs w:val="0"/>
          <w:color w:val="000000"/>
          <w:w w:val="95"/>
          <w:sz w:val="32"/>
          <w:szCs w:val="32"/>
          <w:highlight w:val="none"/>
          <w:lang w:val="en-US" w:eastAsia="zh-CN"/>
        </w:rPr>
        <w:t>2024年1月1日至2024年12月31日</w:t>
      </w:r>
      <w:r>
        <w:rPr>
          <w:rFonts w:hint="eastAsia" w:ascii="仿宋_GB2312" w:eastAsia="仿宋_GB2312"/>
          <w:b w:val="0"/>
          <w:bCs w:val="0"/>
          <w:color w:val="000000"/>
          <w:w w:val="95"/>
          <w:sz w:val="32"/>
          <w:szCs w:val="32"/>
          <w:highlight w:val="none"/>
          <w:lang w:eastAsia="zh-CN"/>
        </w:rPr>
        <w:t>销售合同、对应发票</w:t>
      </w:r>
      <w:r>
        <w:rPr>
          <w:rFonts w:hint="eastAsia" w:ascii="仿宋_GB2312" w:hAnsi="宋体" w:eastAsia="仿宋_GB2312" w:cs="宋体"/>
          <w:sz w:val="32"/>
          <w:szCs w:val="32"/>
          <w:lang w:eastAsia="zh-CN"/>
        </w:rPr>
        <w:t>[</w:t>
      </w:r>
      <w:r>
        <w:rPr>
          <w:rFonts w:hint="eastAsia" w:ascii="Times New Roman" w:hAnsi="Times New Roman" w:eastAsia="仿宋_GB2312" w:cs="宋体"/>
          <w:sz w:val="32"/>
          <w:szCs w:val="32"/>
          <w:lang w:eastAsia="zh-CN"/>
        </w:rPr>
        <w:t>合同需</w:t>
      </w:r>
      <w:r>
        <w:rPr>
          <w:rFonts w:hint="eastAsia" w:ascii="Times New Roman" w:hAnsi="Times New Roman" w:eastAsia="仿宋_GB2312" w:cs="宋体"/>
          <w:sz w:val="32"/>
          <w:szCs w:val="32"/>
        </w:rPr>
        <w:t>原件彩色扫描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rPr>
        <w:t>上传</w:t>
      </w:r>
      <w:r>
        <w:rPr>
          <w:rFonts w:hint="eastAsia" w:ascii="Times New Roman" w:hAnsi="Times New Roman" w:eastAsia="仿宋_GB2312" w:cs="宋体"/>
          <w:sz w:val="32"/>
          <w:szCs w:val="32"/>
          <w:lang w:eastAsia="zh-CN"/>
        </w:rPr>
        <w:t>，其他材料</w:t>
      </w:r>
      <w:r>
        <w:rPr>
          <w:rFonts w:hint="eastAsia" w:eastAsia="仿宋_GB2312" w:cs="宋体"/>
          <w:sz w:val="32"/>
          <w:szCs w:val="32"/>
          <w:lang w:eastAsia="zh-CN"/>
        </w:rPr>
        <w:t>需</w:t>
      </w:r>
      <w:r>
        <w:rPr>
          <w:rFonts w:hint="eastAsia" w:ascii="Times New Roman" w:hAnsi="Times New Roman" w:eastAsia="仿宋_GB2312" w:cs="宋体"/>
          <w:sz w:val="32"/>
          <w:szCs w:val="32"/>
          <w:lang w:eastAsia="zh-CN"/>
        </w:rPr>
        <w:t>原件（</w:t>
      </w:r>
      <w:r>
        <w:rPr>
          <w:rFonts w:hint="eastAsia" w:eastAsia="仿宋_GB2312" w:cs="宋体"/>
          <w:sz w:val="32"/>
          <w:szCs w:val="32"/>
          <w:lang w:eastAsia="zh-CN"/>
        </w:rPr>
        <w:t>或</w:t>
      </w:r>
      <w:r>
        <w:rPr>
          <w:rFonts w:hint="eastAsia" w:ascii="Times New Roman" w:hAnsi="Times New Roman" w:eastAsia="仿宋_GB2312" w:cs="宋体"/>
          <w:sz w:val="32"/>
          <w:szCs w:val="32"/>
          <w:lang w:eastAsia="zh-CN"/>
        </w:rPr>
        <w:t>复印件加盖</w:t>
      </w:r>
      <w:r>
        <w:rPr>
          <w:rFonts w:hint="eastAsia" w:eastAsia="仿宋_GB2312" w:cs="宋体"/>
          <w:sz w:val="32"/>
          <w:szCs w:val="32"/>
          <w:lang w:eastAsia="zh-CN"/>
        </w:rPr>
        <w:t>单位</w:t>
      </w:r>
      <w:r>
        <w:rPr>
          <w:rFonts w:hint="eastAsia" w:ascii="Times New Roman" w:hAnsi="Times New Roman" w:eastAsia="仿宋_GB2312" w:cs="宋体"/>
          <w:sz w:val="32"/>
          <w:szCs w:val="32"/>
          <w:lang w:eastAsia="zh-CN"/>
        </w:rPr>
        <w:t>公章）彩色扫描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lang w:eastAsia="zh-CN"/>
        </w:rPr>
        <w:t>上传</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2、发行版企业：</w:t>
      </w:r>
      <w:r>
        <w:rPr>
          <w:rFonts w:hint="eastAsia" w:ascii="仿宋_GB2312" w:eastAsia="仿宋_GB2312"/>
          <w:b w:val="0"/>
          <w:bCs w:val="0"/>
          <w:color w:val="000000"/>
          <w:w w:val="95"/>
          <w:sz w:val="32"/>
          <w:szCs w:val="32"/>
          <w:highlight w:val="none"/>
          <w:lang w:eastAsia="zh-CN"/>
        </w:rPr>
        <w:t>OpenHarmony兼容性测评认证证书、</w:t>
      </w:r>
      <w:r>
        <w:rPr>
          <w:rFonts w:hint="eastAsia" w:ascii="仿宋_GB2312" w:eastAsia="仿宋_GB2312"/>
          <w:b w:val="0"/>
          <w:bCs w:val="0"/>
          <w:color w:val="000000"/>
          <w:w w:val="95"/>
          <w:sz w:val="32"/>
          <w:szCs w:val="32"/>
          <w:highlight w:val="none"/>
          <w:lang w:val="en-US" w:eastAsia="zh-CN"/>
        </w:rPr>
        <w:t>2024年1月1日至2024年12月31日</w:t>
      </w:r>
      <w:r>
        <w:rPr>
          <w:rFonts w:hint="eastAsia" w:ascii="仿宋_GB2312" w:eastAsia="仿宋_GB2312"/>
          <w:b w:val="0"/>
          <w:bCs w:val="0"/>
          <w:color w:val="000000"/>
          <w:w w:val="95"/>
          <w:sz w:val="32"/>
          <w:szCs w:val="32"/>
          <w:highlight w:val="none"/>
          <w:lang w:eastAsia="zh-CN"/>
        </w:rPr>
        <w:t>销售合同、对应发票</w:t>
      </w:r>
      <w:r>
        <w:rPr>
          <w:rFonts w:hint="eastAsia" w:ascii="仿宋_GB2312" w:hAnsi="宋体" w:eastAsia="仿宋_GB2312" w:cs="宋体"/>
          <w:sz w:val="32"/>
          <w:szCs w:val="32"/>
          <w:lang w:eastAsia="zh-CN"/>
        </w:rPr>
        <w:t>[</w:t>
      </w:r>
      <w:r>
        <w:rPr>
          <w:rFonts w:hint="eastAsia" w:ascii="Times New Roman" w:hAnsi="Times New Roman" w:eastAsia="仿宋_GB2312" w:cs="宋体"/>
          <w:sz w:val="32"/>
          <w:szCs w:val="32"/>
          <w:lang w:eastAsia="zh-CN"/>
        </w:rPr>
        <w:t>合同需</w:t>
      </w:r>
      <w:r>
        <w:rPr>
          <w:rFonts w:hint="eastAsia" w:ascii="Times New Roman" w:hAnsi="Times New Roman" w:eastAsia="仿宋_GB2312" w:cs="宋体"/>
          <w:sz w:val="32"/>
          <w:szCs w:val="32"/>
        </w:rPr>
        <w:t>原件彩色扫描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rPr>
        <w:t>上传</w:t>
      </w:r>
      <w:r>
        <w:rPr>
          <w:rFonts w:hint="eastAsia" w:ascii="Times New Roman" w:hAnsi="Times New Roman" w:eastAsia="仿宋_GB2312" w:cs="宋体"/>
          <w:sz w:val="32"/>
          <w:szCs w:val="32"/>
          <w:lang w:eastAsia="zh-CN"/>
        </w:rPr>
        <w:t>，其他材料</w:t>
      </w:r>
      <w:r>
        <w:rPr>
          <w:rFonts w:hint="eastAsia" w:eastAsia="仿宋_GB2312" w:cs="宋体"/>
          <w:sz w:val="32"/>
          <w:szCs w:val="32"/>
          <w:lang w:eastAsia="zh-CN"/>
        </w:rPr>
        <w:t>需</w:t>
      </w:r>
      <w:r>
        <w:rPr>
          <w:rFonts w:hint="eastAsia" w:ascii="Times New Roman" w:hAnsi="Times New Roman" w:eastAsia="仿宋_GB2312" w:cs="宋体"/>
          <w:sz w:val="32"/>
          <w:szCs w:val="32"/>
          <w:lang w:eastAsia="zh-CN"/>
        </w:rPr>
        <w:t>原件（</w:t>
      </w:r>
      <w:r>
        <w:rPr>
          <w:rFonts w:hint="eastAsia" w:eastAsia="仿宋_GB2312" w:cs="宋体"/>
          <w:sz w:val="32"/>
          <w:szCs w:val="32"/>
          <w:lang w:eastAsia="zh-CN"/>
        </w:rPr>
        <w:t>或</w:t>
      </w:r>
      <w:r>
        <w:rPr>
          <w:rFonts w:hint="eastAsia" w:ascii="Times New Roman" w:hAnsi="Times New Roman" w:eastAsia="仿宋_GB2312" w:cs="宋体"/>
          <w:sz w:val="32"/>
          <w:szCs w:val="32"/>
          <w:lang w:eastAsia="zh-CN"/>
        </w:rPr>
        <w:t>复印件加盖</w:t>
      </w:r>
      <w:r>
        <w:rPr>
          <w:rFonts w:hint="eastAsia" w:eastAsia="仿宋_GB2312" w:cs="宋体"/>
          <w:sz w:val="32"/>
          <w:szCs w:val="32"/>
          <w:lang w:eastAsia="zh-CN"/>
        </w:rPr>
        <w:t>单位</w:t>
      </w:r>
      <w:r>
        <w:rPr>
          <w:rFonts w:hint="eastAsia" w:ascii="Times New Roman" w:hAnsi="Times New Roman" w:eastAsia="仿宋_GB2312" w:cs="宋体"/>
          <w:sz w:val="32"/>
          <w:szCs w:val="32"/>
          <w:lang w:eastAsia="zh-CN"/>
        </w:rPr>
        <w:t>公章）彩色扫描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lang w:eastAsia="zh-CN"/>
        </w:rPr>
        <w:t>上传</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3、原生应用企业：</w:t>
      </w:r>
      <w:r>
        <w:rPr>
          <w:rFonts w:hint="eastAsia" w:ascii="仿宋_GB2312" w:eastAsia="仿宋_GB2312"/>
          <w:color w:val="auto"/>
          <w:sz w:val="32"/>
          <w:szCs w:val="32"/>
          <w:highlight w:val="none"/>
          <w:lang w:val="en-US" w:eastAsia="zh-CN"/>
        </w:rPr>
        <w:t>应用市场上鸿蒙原生应用下载量和2025年4、5、6月月活量</w:t>
      </w:r>
      <w:r>
        <w:rPr>
          <w:rFonts w:hint="eastAsia" w:ascii="仿宋_GB2312" w:eastAsia="仿宋_GB2312"/>
          <w:sz w:val="32"/>
          <w:szCs w:val="32"/>
          <w:highlight w:val="none"/>
          <w:lang w:eastAsia="zh-CN"/>
        </w:rPr>
        <w:t>凭证（</w:t>
      </w:r>
      <w:r>
        <w:rPr>
          <w:rFonts w:hint="eastAsia" w:ascii="仿宋_GB2312" w:eastAsia="仿宋_GB2312"/>
          <w:sz w:val="32"/>
          <w:szCs w:val="32"/>
          <w:highlight w:val="none"/>
          <w:lang w:val="en-US" w:eastAsia="zh-CN"/>
        </w:rPr>
        <w:t>鸿蒙原生应用上架后台系统截图，包含应用名、企业名、下载量）</w:t>
      </w:r>
      <w:r>
        <w:rPr>
          <w:rFonts w:hint="eastAsia" w:ascii="仿宋_GB2312" w:hAnsi="宋体" w:eastAsia="仿宋_GB2312" w:cs="宋体"/>
          <w:sz w:val="32"/>
          <w:szCs w:val="32"/>
          <w:lang w:eastAsia="zh-CN"/>
        </w:rPr>
        <w:t>[截图材料打印后</w:t>
      </w:r>
      <w:r>
        <w:rPr>
          <w:rFonts w:hint="eastAsia" w:ascii="Times New Roman" w:hAnsi="Times New Roman" w:eastAsia="仿宋_GB2312" w:cs="宋体"/>
          <w:sz w:val="32"/>
          <w:szCs w:val="32"/>
          <w:lang w:eastAsia="zh-CN"/>
        </w:rPr>
        <w:t>加盖</w:t>
      </w:r>
      <w:r>
        <w:rPr>
          <w:rFonts w:hint="eastAsia" w:eastAsia="仿宋_GB2312" w:cs="宋体"/>
          <w:sz w:val="32"/>
          <w:szCs w:val="32"/>
          <w:lang w:eastAsia="zh-CN"/>
        </w:rPr>
        <w:t>单位</w:t>
      </w:r>
      <w:r>
        <w:rPr>
          <w:rFonts w:hint="eastAsia" w:ascii="Times New Roman" w:hAnsi="Times New Roman" w:eastAsia="仿宋_GB2312" w:cs="宋体"/>
          <w:sz w:val="32"/>
          <w:szCs w:val="32"/>
          <w:lang w:eastAsia="zh-CN"/>
        </w:rPr>
        <w:t>公章彩色扫描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lang w:eastAsia="zh-CN"/>
        </w:rPr>
        <w:t>上传</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4、规模化使用鸿蒙设备的企业：OpenHarmony兼容性测评认证证书、</w:t>
      </w:r>
      <w:r>
        <w:rPr>
          <w:rFonts w:hint="eastAsia" w:ascii="仿宋_GB2312" w:eastAsia="仿宋_GB2312"/>
          <w:b w:val="0"/>
          <w:bCs w:val="0"/>
          <w:color w:val="000000"/>
          <w:w w:val="95"/>
          <w:sz w:val="32"/>
          <w:szCs w:val="32"/>
          <w:highlight w:val="none"/>
          <w:lang w:val="en-US" w:eastAsia="zh-CN"/>
        </w:rPr>
        <w:t>2024年1月1日至2024年12月31日</w:t>
      </w:r>
      <w:r>
        <w:rPr>
          <w:rFonts w:hint="eastAsia" w:ascii="仿宋_GB2312" w:eastAsia="仿宋_GB2312"/>
          <w:sz w:val="32"/>
          <w:szCs w:val="32"/>
          <w:highlight w:val="none"/>
          <w:lang w:val="en-US" w:eastAsia="zh-CN"/>
        </w:rPr>
        <w:t>采购合同、对应发票</w:t>
      </w:r>
      <w:r>
        <w:rPr>
          <w:rFonts w:hint="eastAsia" w:ascii="仿宋_GB2312" w:hAnsi="宋体" w:eastAsia="仿宋_GB2312" w:cs="宋体"/>
          <w:sz w:val="32"/>
          <w:szCs w:val="32"/>
          <w:lang w:eastAsia="zh-CN"/>
        </w:rPr>
        <w:t>[</w:t>
      </w:r>
      <w:r>
        <w:rPr>
          <w:rFonts w:hint="eastAsia" w:ascii="Times New Roman" w:hAnsi="Times New Roman" w:eastAsia="仿宋_GB2312" w:cs="宋体"/>
          <w:sz w:val="32"/>
          <w:szCs w:val="32"/>
          <w:lang w:eastAsia="zh-CN"/>
        </w:rPr>
        <w:t>合同需</w:t>
      </w:r>
      <w:r>
        <w:rPr>
          <w:rFonts w:hint="eastAsia" w:ascii="Times New Roman" w:hAnsi="Times New Roman" w:eastAsia="仿宋_GB2312" w:cs="宋体"/>
          <w:sz w:val="32"/>
          <w:szCs w:val="32"/>
        </w:rPr>
        <w:t>原件彩色扫描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rPr>
        <w:t>上传</w:t>
      </w:r>
      <w:r>
        <w:rPr>
          <w:rFonts w:hint="eastAsia" w:ascii="Times New Roman" w:hAnsi="Times New Roman" w:eastAsia="仿宋_GB2312" w:cs="宋体"/>
          <w:sz w:val="32"/>
          <w:szCs w:val="32"/>
          <w:lang w:eastAsia="zh-CN"/>
        </w:rPr>
        <w:t>，其他材料</w:t>
      </w:r>
      <w:r>
        <w:rPr>
          <w:rFonts w:hint="eastAsia" w:eastAsia="仿宋_GB2312" w:cs="宋体"/>
          <w:sz w:val="32"/>
          <w:szCs w:val="32"/>
          <w:lang w:eastAsia="zh-CN"/>
        </w:rPr>
        <w:t>需</w:t>
      </w:r>
      <w:r>
        <w:rPr>
          <w:rFonts w:hint="eastAsia" w:ascii="Times New Roman" w:hAnsi="Times New Roman" w:eastAsia="仿宋_GB2312" w:cs="宋体"/>
          <w:sz w:val="32"/>
          <w:szCs w:val="32"/>
          <w:lang w:eastAsia="zh-CN"/>
        </w:rPr>
        <w:t>原件（</w:t>
      </w:r>
      <w:r>
        <w:rPr>
          <w:rFonts w:hint="eastAsia" w:eastAsia="仿宋_GB2312" w:cs="宋体"/>
          <w:sz w:val="32"/>
          <w:szCs w:val="32"/>
          <w:lang w:eastAsia="zh-CN"/>
        </w:rPr>
        <w:t>或</w:t>
      </w:r>
      <w:r>
        <w:rPr>
          <w:rFonts w:hint="eastAsia" w:ascii="Times New Roman" w:hAnsi="Times New Roman" w:eastAsia="仿宋_GB2312" w:cs="宋体"/>
          <w:sz w:val="32"/>
          <w:szCs w:val="32"/>
          <w:lang w:eastAsia="zh-CN"/>
        </w:rPr>
        <w:t>复印件加盖</w:t>
      </w:r>
      <w:r>
        <w:rPr>
          <w:rFonts w:hint="eastAsia" w:eastAsia="仿宋_GB2312" w:cs="宋体"/>
          <w:sz w:val="32"/>
          <w:szCs w:val="32"/>
          <w:lang w:eastAsia="zh-CN"/>
        </w:rPr>
        <w:t>单位</w:t>
      </w:r>
      <w:r>
        <w:rPr>
          <w:rFonts w:hint="eastAsia" w:ascii="Times New Roman" w:hAnsi="Times New Roman" w:eastAsia="仿宋_GB2312" w:cs="宋体"/>
          <w:sz w:val="32"/>
          <w:szCs w:val="32"/>
          <w:lang w:eastAsia="zh-CN"/>
        </w:rPr>
        <w:t>公章）彩色扫描</w:t>
      </w:r>
      <w:r>
        <w:rPr>
          <w:rFonts w:hint="eastAsia" w:ascii="仿宋_GB2312" w:eastAsia="仿宋_GB2312"/>
          <w:sz w:val="32"/>
          <w:szCs w:val="32"/>
          <w:lang w:eastAsia="zh-CN"/>
        </w:rPr>
        <w:t>成PDF文件</w:t>
      </w:r>
      <w:r>
        <w:rPr>
          <w:rFonts w:hint="eastAsia" w:ascii="Times New Roman" w:hAnsi="Times New Roman" w:eastAsia="仿宋_GB2312" w:cs="宋体"/>
          <w:sz w:val="32"/>
          <w:szCs w:val="32"/>
          <w:lang w:eastAsia="zh-CN"/>
        </w:rPr>
        <w:t>上传</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640" w:firstLineChars="200"/>
        <w:contextualSpacing w:val="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（十）审核部门认为需要提供的其它材料[原件（或复印件加盖单位公章）彩色扫描成PDF文件上传]。</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5"/>
        <w:jc w:val="both"/>
        <w:textAlignment w:val="auto"/>
        <w:rPr>
          <w:rFonts w:ascii="Times New Roman" w:hAnsi="Times New Roman" w:eastAsia="黑体" w:cs="Times New Roman"/>
          <w:kern w:val="2"/>
          <w:sz w:val="32"/>
          <w:szCs w:val="32"/>
        </w:rPr>
      </w:pPr>
      <w:r>
        <w:rPr>
          <w:rFonts w:hint="eastAsia" w:ascii="Times New Roman" w:hAnsi="黑体" w:eastAsia="黑体" w:cs="Times New Roman"/>
          <w:kern w:val="2"/>
          <w:sz w:val="32"/>
          <w:szCs w:val="32"/>
          <w:lang w:eastAsia="zh-CN"/>
        </w:rPr>
        <w:t>八</w:t>
      </w:r>
      <w:r>
        <w:rPr>
          <w:rFonts w:hint="eastAsia" w:ascii="Times New Roman" w:hAnsi="黑体" w:eastAsia="黑体" w:cs="Times New Roman"/>
          <w:kern w:val="2"/>
          <w:sz w:val="32"/>
          <w:szCs w:val="32"/>
        </w:rPr>
        <w:t>、时限要求</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（一）区工业和信息化局视申请情况安排集中受理企业申请，具体受理时间以发布的申报通知为准。</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（二）申报主体须按照区工业和信息化局相关通知要求及时提交资金拨付所需材料，逾期不办理者视为自动放弃。</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5"/>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九</w:t>
      </w:r>
      <w:r>
        <w:rPr>
          <w:rFonts w:hint="eastAsia" w:ascii="Times New Roman" w:hAnsi="黑体" w:eastAsia="黑体" w:cs="Times New Roman"/>
          <w:color w:val="000000"/>
          <w:kern w:val="2"/>
          <w:sz w:val="32"/>
          <w:szCs w:val="32"/>
        </w:rPr>
        <w:t>、其他事项</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5"/>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（一）本项目所依据的政策内容执行期间如遇国家、省、市有关政策调整的，根据新政策做相应调整。</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5"/>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eastAsia="zh-CN"/>
        </w:rPr>
        <w:t>（二）</w:t>
      </w: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w:t>
      </w:r>
      <w:r>
        <w:rPr>
          <w:rFonts w:hint="eastAsia" w:ascii="Times New Roman" w:hAnsi="Times New Roman" w:eastAsia="仿宋_GB2312" w:cs="Times New Roman"/>
          <w:sz w:val="32"/>
          <w:szCs w:val="32"/>
          <w:lang w:eastAsia="zh-CN"/>
        </w:rPr>
        <w:t>因其</w:t>
      </w:r>
      <w:r>
        <w:rPr>
          <w:rFonts w:hint="eastAsia" w:ascii="Times New Roman" w:hAnsi="Times New Roman" w:eastAsia="仿宋_GB2312" w:cs="Times New Roman"/>
          <w:sz w:val="32"/>
          <w:szCs w:val="32"/>
        </w:rPr>
        <w:t>提交的项目申报材料</w:t>
      </w:r>
      <w:r>
        <w:rPr>
          <w:rFonts w:hint="eastAsia" w:ascii="Times New Roman" w:hAnsi="Times New Roman" w:eastAsia="仿宋_GB2312" w:cs="Times New Roman"/>
          <w:sz w:val="32"/>
          <w:szCs w:val="32"/>
          <w:lang w:eastAsia="zh-CN"/>
        </w:rPr>
        <w:t>产生</w:t>
      </w:r>
      <w:r>
        <w:rPr>
          <w:rFonts w:hint="eastAsia" w:ascii="Times New Roman" w:hAnsi="Times New Roman" w:eastAsia="仿宋_GB2312" w:cs="Times New Roman"/>
          <w:sz w:val="32"/>
          <w:szCs w:val="32"/>
        </w:rPr>
        <w:t>的相关法律责任，如有虚假或侵权等行为，该项目申请无效，如事后发现存在以上行为，本资金主管部门将保留依法追究其法律责任的权利。</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十</w:t>
      </w:r>
      <w:r>
        <w:rPr>
          <w:rFonts w:hint="eastAsia" w:ascii="Times New Roman" w:hAnsi="黑体" w:eastAsia="黑体" w:cs="Times New Roman"/>
          <w:color w:val="000000"/>
          <w:kern w:val="2"/>
          <w:sz w:val="32"/>
          <w:szCs w:val="32"/>
        </w:rPr>
        <w:t>、附则</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pPr>
      <w:r>
        <w:rPr>
          <w:rFonts w:hint="eastAsia" w:ascii="仿宋_GB2312" w:hAnsi="仿宋_GB2312" w:eastAsia="仿宋_GB2312" w:cs="仿宋_GB2312"/>
          <w:kern w:val="2"/>
          <w:sz w:val="32"/>
          <w:szCs w:val="32"/>
        </w:rPr>
        <w:t>本项目责任部门为区工业和信息化局，本</w:t>
      </w:r>
      <w:r>
        <w:rPr>
          <w:rFonts w:hint="eastAsia" w:ascii="仿宋_GB2312" w:hAnsi="仿宋_GB2312" w:eastAsia="仿宋_GB2312" w:cs="仿宋_GB2312"/>
          <w:kern w:val="2"/>
          <w:sz w:val="32"/>
          <w:szCs w:val="32"/>
          <w:lang w:eastAsia="zh-CN"/>
        </w:rPr>
        <w:t>操作</w:t>
      </w:r>
      <w:r>
        <w:rPr>
          <w:rFonts w:hint="eastAsia" w:ascii="仿宋_GB2312" w:hAnsi="仿宋_GB2312" w:eastAsia="仿宋_GB2312" w:cs="仿宋_GB2312"/>
          <w:kern w:val="2"/>
          <w:sz w:val="32"/>
          <w:szCs w:val="32"/>
        </w:rPr>
        <w:t>规程由南山区工业和信息化局负责解释，自发布之日起施行。</w:t>
      </w:r>
    </w:p>
    <w:p>
      <w:pPr>
        <w:rPr>
          <w:rFonts w:hint="default"/>
          <w:lang w:val="en-US" w:eastAsia="zh-CN"/>
        </w:rPr>
      </w:pPr>
      <w:r>
        <w:rPr>
          <w:rFonts w:hint="default"/>
          <w:lang w:val="en-US" w:eastAsia="zh-CN"/>
        </w:rPr>
        <w:br w:type="page"/>
      </w:r>
    </w:p>
    <w:p>
      <w:pPr>
        <w:spacing w:line="580" w:lineRule="exact"/>
        <w:outlineLvl w:val="0"/>
        <w:rPr>
          <w:rFonts w:hint="eastAsia" w:ascii="仿宋_GB2312" w:eastAsia="仿宋_GB2312"/>
          <w:sz w:val="32"/>
          <w:szCs w:val="32"/>
          <w:highlight w:val="none"/>
        </w:rPr>
      </w:pPr>
      <w:r>
        <w:rPr>
          <w:rFonts w:hint="eastAsia" w:ascii="仿宋_GB2312" w:eastAsia="仿宋_GB2312"/>
          <w:sz w:val="32"/>
          <w:szCs w:val="32"/>
          <w:highlight w:val="none"/>
        </w:rPr>
        <w:t>附件</w:t>
      </w:r>
      <w:r>
        <w:rPr>
          <w:rFonts w:ascii="仿宋_GB2312" w:eastAsia="仿宋_GB2312"/>
          <w:sz w:val="32"/>
          <w:szCs w:val="32"/>
          <w:highlight w:val="none"/>
        </w:rPr>
        <w:t>1</w:t>
      </w:r>
      <w:r>
        <w:rPr>
          <w:rFonts w:hint="eastAsia" w:ascii="仿宋_GB2312" w:eastAsia="仿宋_GB2312"/>
          <w:sz w:val="32"/>
          <w:szCs w:val="32"/>
          <w:highlight w:val="none"/>
        </w:rPr>
        <w:t>：</w:t>
      </w:r>
    </w:p>
    <w:tbl>
      <w:tblPr>
        <w:tblStyle w:val="8"/>
        <w:tblW w:w="8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730"/>
        <w:gridCol w:w="395"/>
        <w:gridCol w:w="855"/>
        <w:gridCol w:w="975"/>
        <w:gridCol w:w="1005"/>
        <w:gridCol w:w="1035"/>
        <w:gridCol w:w="885"/>
        <w:gridCol w:w="960"/>
        <w:gridCol w:w="105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93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default" w:ascii="黑体" w:hAnsi="宋体" w:eastAsia="黑体" w:cs="黑体"/>
                <w:i w:val="0"/>
                <w:iCs w:val="0"/>
                <w:color w:val="000000"/>
                <w:kern w:val="0"/>
                <w:sz w:val="32"/>
                <w:szCs w:val="32"/>
                <w:u w:val="none"/>
                <w:lang w:val="en-US" w:eastAsia="zh-CN" w:bidi="ar"/>
              </w:rPr>
              <w:t>租赁办公用房信息明细表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企业名称</w:t>
            </w:r>
          </w:p>
        </w:tc>
        <w:tc>
          <w:tcPr>
            <w:tcW w:w="7805" w:type="dxa"/>
            <w:gridSpan w:val="9"/>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合同名称</w:t>
            </w:r>
          </w:p>
        </w:tc>
        <w:tc>
          <w:tcPr>
            <w:tcW w:w="7805"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物业名称</w:t>
            </w:r>
          </w:p>
        </w:tc>
        <w:tc>
          <w:tcPr>
            <w:tcW w:w="7805"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物业地址</w:t>
            </w:r>
          </w:p>
        </w:tc>
        <w:tc>
          <w:tcPr>
            <w:tcW w:w="7805"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租赁起止时间</w:t>
            </w:r>
          </w:p>
        </w:tc>
        <w:tc>
          <w:tcPr>
            <w:tcW w:w="283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 月  日至  年 月  日</w:t>
            </w: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租赁面积( m2)</w:t>
            </w:r>
          </w:p>
        </w:tc>
        <w:tc>
          <w:tcPr>
            <w:tcW w:w="265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申请资助时段</w:t>
            </w:r>
          </w:p>
        </w:tc>
        <w:tc>
          <w:tcPr>
            <w:tcW w:w="283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 月  日至  年 月  日</w:t>
            </w: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申请资助时段租金合计（元）</w:t>
            </w:r>
          </w:p>
        </w:tc>
        <w:tc>
          <w:tcPr>
            <w:tcW w:w="265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用途</w:t>
            </w:r>
          </w:p>
        </w:tc>
        <w:tc>
          <w:tcPr>
            <w:tcW w:w="741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序号</w:t>
            </w:r>
          </w:p>
        </w:tc>
        <w:tc>
          <w:tcPr>
            <w:tcW w:w="1980" w:type="dxa"/>
            <w:gridSpan w:val="3"/>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支付租金</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付款金额</w:t>
            </w:r>
          </w:p>
        </w:tc>
        <w:tc>
          <w:tcPr>
            <w:tcW w:w="10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付款时间</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发票时间</w:t>
            </w:r>
          </w:p>
        </w:tc>
        <w:tc>
          <w:tcPr>
            <w:tcW w:w="8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发票号</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发票金额</w:t>
            </w:r>
            <w:r>
              <w:rPr>
                <w:rFonts w:hint="eastAsia" w:ascii="黑体" w:hAnsi="宋体" w:eastAsia="黑体" w:cs="黑体"/>
                <w:i w:val="0"/>
                <w:iCs w:val="0"/>
                <w:color w:val="000000"/>
                <w:kern w:val="0"/>
                <w:sz w:val="18"/>
                <w:szCs w:val="18"/>
                <w:u w:val="none"/>
                <w:lang w:val="en-US" w:eastAsia="zh-CN" w:bidi="ar"/>
              </w:rPr>
              <w:t>（含税）</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发票金额（不含税）</w:t>
            </w:r>
          </w:p>
        </w:tc>
        <w:tc>
          <w:tcPr>
            <w:tcW w:w="6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198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18"/>
                <w:szCs w:val="18"/>
                <w:u w:val="none"/>
              </w:rPr>
            </w:pPr>
            <w:r>
              <w:rPr>
                <w:rFonts w:hint="default" w:ascii="黑体" w:hAnsi="宋体" w:eastAsia="黑体" w:cs="黑体"/>
                <w:i w:val="0"/>
                <w:iCs w:val="0"/>
                <w:color w:val="000000"/>
                <w:kern w:val="0"/>
                <w:sz w:val="18"/>
                <w:szCs w:val="18"/>
                <w:u w:val="none"/>
                <w:lang w:val="en-US" w:eastAsia="zh-CN" w:bidi="ar"/>
              </w:rPr>
              <w:t>时段</w:t>
            </w:r>
          </w:p>
        </w:tc>
        <w:tc>
          <w:tcPr>
            <w:tcW w:w="9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10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c>
          <w:tcPr>
            <w:tcW w:w="6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9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930" w:type="dxa"/>
            <w:gridSpan w:val="11"/>
            <w:tcBorders>
              <w:top w:val="single" w:color="000000" w:sz="8" w:space="0"/>
              <w:left w:val="single" w:color="000000" w:sz="8" w:space="0"/>
              <w:bottom w:val="single" w:color="000000" w:sz="8" w:space="0"/>
              <w:right w:val="single" w:color="000000" w:sz="8" w:space="0"/>
            </w:tcBorders>
            <w:shd w:val="clear" w:color="auto" w:fill="auto"/>
            <w:vAlign w:val="top"/>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金额合计</w:t>
            </w:r>
            <w:r>
              <w:rPr>
                <w:rFonts w:hint="eastAsia" w:ascii="宋体" w:hAnsi="宋体" w:cs="宋体"/>
                <w:i w:val="0"/>
                <w:iCs w:val="0"/>
                <w:color w:val="000000"/>
                <w:kern w:val="0"/>
                <w:sz w:val="24"/>
                <w:szCs w:val="24"/>
                <w:u w:val="none"/>
                <w:lang w:val="en-US" w:eastAsia="zh-CN" w:bidi="ar"/>
              </w:rPr>
              <w:t>：</w:t>
            </w:r>
          </w:p>
        </w:tc>
      </w:tr>
    </w:tbl>
    <w:p>
      <w:pPr>
        <w:jc w:val="left"/>
        <w:rPr>
          <w:rFonts w:hint="default"/>
          <w:highlight w:val="none"/>
        </w:rPr>
      </w:pPr>
      <w:r>
        <w:rPr>
          <w:rFonts w:hint="eastAsia" w:ascii="宋体" w:hAnsi="宋体"/>
          <w:szCs w:val="21"/>
          <w:highlight w:val="none"/>
        </w:rPr>
        <w:t>说明：</w:t>
      </w:r>
      <w:r>
        <w:rPr>
          <w:rFonts w:ascii="宋体" w:hAnsi="宋体"/>
          <w:szCs w:val="21"/>
          <w:highlight w:val="none"/>
        </w:rPr>
        <w:t>1</w:t>
      </w:r>
      <w:r>
        <w:rPr>
          <w:rFonts w:hint="default" w:ascii="宋体" w:hAnsi="宋体"/>
          <w:szCs w:val="21"/>
          <w:highlight w:val="none"/>
        </w:rPr>
        <w:t>.</w:t>
      </w:r>
      <w:r>
        <w:rPr>
          <w:rFonts w:hint="eastAsia" w:ascii="宋体" w:hAnsi="宋体"/>
          <w:szCs w:val="21"/>
          <w:highlight w:val="none"/>
        </w:rPr>
        <w:t>以上表格请按费用发生的时间先后顺序填写，并将附件证明材料按对应顺序整理编号；</w:t>
      </w:r>
      <w:r>
        <w:rPr>
          <w:rFonts w:ascii="宋体" w:hAnsi="宋体"/>
          <w:szCs w:val="21"/>
          <w:highlight w:val="none"/>
        </w:rPr>
        <w:t>2</w:t>
      </w:r>
      <w:r>
        <w:rPr>
          <w:rFonts w:hint="default" w:ascii="宋体" w:hAnsi="宋体"/>
          <w:szCs w:val="21"/>
          <w:highlight w:val="none"/>
        </w:rPr>
        <w:t>.</w:t>
      </w:r>
      <w:r>
        <w:rPr>
          <w:rFonts w:hint="eastAsia" w:ascii="宋体" w:hAnsi="宋体"/>
          <w:szCs w:val="21"/>
          <w:highlight w:val="none"/>
        </w:rPr>
        <w:t>发票及金额信息请按照发票实际内容填写；</w:t>
      </w:r>
      <w:r>
        <w:rPr>
          <w:rFonts w:ascii="宋体" w:hAnsi="宋体"/>
          <w:szCs w:val="21"/>
          <w:highlight w:val="none"/>
        </w:rPr>
        <w:t>3</w:t>
      </w:r>
      <w:r>
        <w:rPr>
          <w:rFonts w:hint="default" w:ascii="宋体" w:hAnsi="宋体"/>
          <w:szCs w:val="21"/>
          <w:highlight w:val="none"/>
        </w:rPr>
        <w:t>.</w:t>
      </w:r>
      <w:r>
        <w:rPr>
          <w:rFonts w:hint="eastAsia" w:ascii="宋体" w:hAnsi="宋体"/>
          <w:szCs w:val="21"/>
          <w:highlight w:val="none"/>
        </w:rPr>
        <w:t>每一张发票填写一行</w:t>
      </w:r>
      <w:r>
        <w:rPr>
          <w:rFonts w:hint="default" w:ascii="宋体" w:hAnsi="宋体"/>
          <w:szCs w:val="21"/>
          <w:highlight w:val="none"/>
        </w:rPr>
        <w:t>；4.如有租赁多个物业则每个物业分别填写一张表格；5.发票金额填写税前房租金额。</w:t>
      </w:r>
    </w:p>
    <w:p>
      <w:pPr>
        <w:rPr>
          <w:highlight w:val="none"/>
        </w:rPr>
      </w:pPr>
    </w:p>
    <w:p>
      <w:pPr>
        <w:pStyle w:val="2"/>
        <w:rPr>
          <w:rFonts w:hint="default"/>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NGM4NzFiOTc0ZmMwYzMwNWY4N2M5NzZjZjRkNWIifQ=="/>
    <w:docVar w:name="KSO_WPS_MARK_KEY" w:val="d1509e9e-2acf-47b6-a0f2-9e6d77e71f74"/>
  </w:docVars>
  <w:rsids>
    <w:rsidRoot w:val="3FB95DCC"/>
    <w:rsid w:val="008E3D4A"/>
    <w:rsid w:val="0299735A"/>
    <w:rsid w:val="041B16D3"/>
    <w:rsid w:val="15A766F3"/>
    <w:rsid w:val="16903601"/>
    <w:rsid w:val="1D7B7B48"/>
    <w:rsid w:val="1F7F5C0C"/>
    <w:rsid w:val="200D3202"/>
    <w:rsid w:val="20510347"/>
    <w:rsid w:val="23897339"/>
    <w:rsid w:val="238B4E5F"/>
    <w:rsid w:val="23FF91FE"/>
    <w:rsid w:val="24BE020F"/>
    <w:rsid w:val="2DE7643D"/>
    <w:rsid w:val="30B44AAE"/>
    <w:rsid w:val="31103A40"/>
    <w:rsid w:val="33630361"/>
    <w:rsid w:val="3B367023"/>
    <w:rsid w:val="3B7FDA9B"/>
    <w:rsid w:val="3D1D4695"/>
    <w:rsid w:val="3DEF6D33"/>
    <w:rsid w:val="3EFF2D2D"/>
    <w:rsid w:val="3F520ACF"/>
    <w:rsid w:val="3FB95DCC"/>
    <w:rsid w:val="42F1373C"/>
    <w:rsid w:val="42F52C8A"/>
    <w:rsid w:val="42FDF552"/>
    <w:rsid w:val="46363D66"/>
    <w:rsid w:val="49D30EC8"/>
    <w:rsid w:val="5797131D"/>
    <w:rsid w:val="5D064AE2"/>
    <w:rsid w:val="5E4FDF55"/>
    <w:rsid w:val="5F1BAB15"/>
    <w:rsid w:val="66552ACF"/>
    <w:rsid w:val="67BD26DA"/>
    <w:rsid w:val="687F424B"/>
    <w:rsid w:val="69B7E1C6"/>
    <w:rsid w:val="6AD7D2BE"/>
    <w:rsid w:val="6E697F79"/>
    <w:rsid w:val="6E6EB8E6"/>
    <w:rsid w:val="6F9E0A8A"/>
    <w:rsid w:val="6FF1D457"/>
    <w:rsid w:val="70C96643"/>
    <w:rsid w:val="72C214EC"/>
    <w:rsid w:val="73DD577E"/>
    <w:rsid w:val="76FE391D"/>
    <w:rsid w:val="77763C91"/>
    <w:rsid w:val="777B5F19"/>
    <w:rsid w:val="79E771F8"/>
    <w:rsid w:val="7A742ED4"/>
    <w:rsid w:val="7AEEBC9F"/>
    <w:rsid w:val="7BFBE43D"/>
    <w:rsid w:val="7D2C1287"/>
    <w:rsid w:val="7E7B2E5A"/>
    <w:rsid w:val="7ED5B2D7"/>
    <w:rsid w:val="7F33C64D"/>
    <w:rsid w:val="7F6FA483"/>
    <w:rsid w:val="7FD13B03"/>
    <w:rsid w:val="7FFB2C90"/>
    <w:rsid w:val="8FBFF083"/>
    <w:rsid w:val="9E7A496F"/>
    <w:rsid w:val="A7FD5C8F"/>
    <w:rsid w:val="AC639B24"/>
    <w:rsid w:val="AFFEA28E"/>
    <w:rsid w:val="B47AA92B"/>
    <w:rsid w:val="B47F6A3A"/>
    <w:rsid w:val="BB7AAECC"/>
    <w:rsid w:val="BCFA727B"/>
    <w:rsid w:val="CFDFE857"/>
    <w:rsid w:val="DD7BDDB8"/>
    <w:rsid w:val="DFF7A0F3"/>
    <w:rsid w:val="EFF6E7E2"/>
    <w:rsid w:val="F3BEFC97"/>
    <w:rsid w:val="F67E3742"/>
    <w:rsid w:val="F6FF317F"/>
    <w:rsid w:val="F76EF7D2"/>
    <w:rsid w:val="F76FEEBB"/>
    <w:rsid w:val="FA5F31AE"/>
    <w:rsid w:val="FB6D5765"/>
    <w:rsid w:val="FBBF6786"/>
    <w:rsid w:val="FBD339B3"/>
    <w:rsid w:val="FBDFB318"/>
    <w:rsid w:val="FBF7D8EB"/>
    <w:rsid w:val="FCD3D36E"/>
    <w:rsid w:val="FCFE2B87"/>
    <w:rsid w:val="FD6B6E03"/>
    <w:rsid w:val="FDFF2594"/>
    <w:rsid w:val="FEF97B5A"/>
    <w:rsid w:val="FFFFC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4"/>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2202</Words>
  <Characters>2338</Characters>
  <Lines>0</Lines>
  <Paragraphs>0</Paragraphs>
  <TotalTime>12</TotalTime>
  <ScaleCrop>false</ScaleCrop>
  <LinksUpToDate>false</LinksUpToDate>
  <CharactersWithSpaces>2342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2024-03-29T09:55:00Z</dcterms:created>
  <dc:creator>Administrator</dc:creator>
  <cp:lastModifiedBy>马炜轩</cp:lastModifiedBy>
  <cp:lastPrinted>2024-09-08T06:18:00Z</cp:lastPrinted>
  <dcterms:modified xsi:type="dcterms:W3CDTF">2025-08-07T15:28:08Z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479DD9609E2946EF8A9A0AD171D27332</vt:lpwstr>
  </property>
</Properties>
</file>