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95" w:rsidRPr="00043995" w:rsidRDefault="00043995" w:rsidP="0004399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926C1E" w:rsidRDefault="00EC4FDC" w:rsidP="00043995">
      <w:pPr>
        <w:jc w:val="center"/>
        <w:rPr>
          <w:rFonts w:ascii="黑体" w:eastAsia="黑体" w:hAnsi="黑体"/>
          <w:sz w:val="32"/>
          <w:szCs w:val="32"/>
        </w:rPr>
      </w:pPr>
      <w:hyperlink r:id="rId6" w:tgtFrame="_blank" w:tooltip="2018年度深圳市软件业务收入前百家企业名单.pdf" w:history="1">
        <w:r w:rsidRPr="00043995">
          <w:rPr>
            <w:rFonts w:ascii="黑体" w:eastAsia="黑体" w:hAnsi="黑体" w:hint="eastAsia"/>
            <w:sz w:val="32"/>
            <w:szCs w:val="32"/>
          </w:rPr>
          <w:t>202</w:t>
        </w:r>
        <w:r w:rsidR="00043995">
          <w:rPr>
            <w:rFonts w:ascii="黑体" w:eastAsia="黑体" w:hAnsi="黑体"/>
            <w:sz w:val="32"/>
            <w:szCs w:val="32"/>
          </w:rPr>
          <w:t>1</w:t>
        </w:r>
        <w:r w:rsidRPr="00043995">
          <w:rPr>
            <w:rFonts w:ascii="黑体" w:eastAsia="黑体" w:hAnsi="黑体" w:hint="eastAsia"/>
            <w:sz w:val="32"/>
            <w:szCs w:val="32"/>
          </w:rPr>
          <w:t>年度深圳市软件业务收入前百家企业名单</w:t>
        </w:r>
      </w:hyperlink>
    </w:p>
    <w:tbl>
      <w:tblPr>
        <w:tblW w:w="7372" w:type="dxa"/>
        <w:jc w:val="center"/>
        <w:tblLook w:val="04A0" w:firstRow="1" w:lastRow="0" w:firstColumn="1" w:lastColumn="0" w:noHBand="0" w:noVBand="1"/>
      </w:tblPr>
      <w:tblGrid>
        <w:gridCol w:w="1419"/>
        <w:gridCol w:w="5953"/>
      </w:tblGrid>
      <w:tr w:rsidR="00043995" w:rsidRPr="00043995" w:rsidTr="00AF572B">
        <w:trPr>
          <w:trHeight w:val="340"/>
          <w:tblHeader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04399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华为技术有限公司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腾讯科技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(深圳)有限公司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财付通支付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深圳市腾讯计算机系统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中兴通讯股份有限公司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大疆创新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深圳迈瑞生物医疗电子股份有限公司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大族激光科技产业集团股份有限公司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维沃移动通信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（深圳）有限公司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深圳小米信息技术有限公司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腾讯音乐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娱乐科技（深圳）有限公司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深圳市欢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太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平安科技（深圳）有限公司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深圳市金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证科技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深圳市东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信时代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信息技术有限公司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深圳天源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迪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科信息技术股份有限公司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汇顶科技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深圳软通动力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信息技术有限公司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深圳市中兴软件有限责任公司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深信服科技股份有限公司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阿里巴巴(深圳)技术有限公司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深圳中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软国际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科技服务有限公司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深圳平安通信科技有限公司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安谋科技（中国）有限公司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深圳创维数字技术有限公司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深圳雷霆信息技术有限公司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深圳乐信软件技术有限公司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lastRenderedPageBreak/>
              <w:t>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深圳美团科技有限公司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深圳迈瑞软件技术有限公司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顺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丰科技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深圳市法本信息技术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梦网科技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发展有限公司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百度国际科技（深圳）有限公司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深圳市国微电子有限公司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深圳市万普拉斯科技有限公司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嘉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联支付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深圳市创梦天地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百富计算机技术(深圳)有限公司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乐刷科技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深圳虾皮信息科技有限公司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普联技术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比亚迪半导体股份有限公司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sz w:val="28"/>
                <w:szCs w:val="28"/>
              </w:rPr>
              <w:t>深圳市小赢普惠科技有限责任公司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深圳市汇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川技术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富途网络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科技（深圳）有限公司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sz w:val="28"/>
                <w:szCs w:val="28"/>
              </w:rPr>
              <w:t>平安</w:t>
            </w:r>
            <w:proofErr w:type="gramStart"/>
            <w:r w:rsidRPr="00043995">
              <w:rPr>
                <w:rFonts w:ascii="宋体" w:eastAsia="宋体" w:hAnsi="宋体" w:hint="eastAsia"/>
                <w:sz w:val="28"/>
                <w:szCs w:val="28"/>
              </w:rPr>
              <w:t>付科技</w:t>
            </w:r>
            <w:proofErr w:type="gramEnd"/>
            <w:r w:rsidRPr="00043995">
              <w:rPr>
                <w:rFonts w:ascii="宋体" w:eastAsia="宋体" w:hAnsi="宋体" w:hint="eastAsia"/>
                <w:sz w:val="28"/>
                <w:szCs w:val="28"/>
              </w:rPr>
              <w:t>服务有限公司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深圳证券通信有限公司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深圳市银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雁金融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服务有限公司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招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银网络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科技（深圳）有限公司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深圳市国电科技通信有限公司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腾讯网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域计算机网络有限公司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深圳市长亮科技股份有限公司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银盛支付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服务股份有限公司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深圳市年年卡网络科技有限公司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深圳易宝软件有限公司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深圳市明微电子股份有限公司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深圳市酷开网络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科技股份有限公司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深圳市紫金支点技术股份有限公司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深圳市中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科蓝讯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科技股份有限公司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深圳市智莱科技股份有限公司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深圳尚米网络技术有限公司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平安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壹账通云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科技（深圳）有限公司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深圳中琛源科技股份有限公司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深圳市江波龙电子股份有限公司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卓望数码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技术（深圳）有限公司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深圳萨摩耶数字科技有限公司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深圳市赢时胜信息技术股份有限公司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英威腾电气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平安国际智慧城市科技股份有限公司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中海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油信息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富满微电子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集团股份有限公司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深圳开立生物医疗科技股份有限公司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深圳联友科技有限公司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联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发软件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设计(深圳)有限公司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深圳市雷鸟网络传媒有限公司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深圳TCL新技术有限公司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中微半导体（深圳）股份有限公司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豆悦网络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文思海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辉信息技术有限公司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敦泰电子（深圳）有限公司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深圳云路信息科技有限责任公司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深圳市必易微电子股份有限公司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深圳市禅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游科技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伊登软件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芯天下技术股份有限公司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lastRenderedPageBreak/>
              <w:t>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深圳市紫光同创电子有限公司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深圳市兆驰多媒体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深圳英集芯科技股份有限公司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拓保软件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深圳市前海创梦科技有限公司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深圳市中兴系统集成技术有限公司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深圳盒子信息科技有限公司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深圳市中电电力技术股份有限公司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深圳市创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维软件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鹏博士大数据有限公司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深圳维京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人网络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</w:t>
            </w: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微网力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合信息技术有限公司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深圳市迅雷网络技术有限公司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盛视科技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股份有限公司</w:t>
            </w:r>
          </w:p>
        </w:tc>
      </w:tr>
      <w:tr w:rsidR="00043995" w:rsidRPr="00043995" w:rsidTr="00AF572B">
        <w:trPr>
          <w:trHeight w:val="34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995" w:rsidRPr="00043995" w:rsidRDefault="00043995" w:rsidP="00AF572B">
            <w:pPr>
              <w:spacing w:line="440" w:lineRule="exact"/>
              <w:jc w:val="center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043995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995" w:rsidRPr="00043995" w:rsidRDefault="00043995" w:rsidP="00AF572B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proofErr w:type="gramStart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彩讯科技</w:t>
            </w:r>
            <w:proofErr w:type="gramEnd"/>
            <w:r w:rsidRPr="00043995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股份有限公司</w:t>
            </w:r>
          </w:p>
        </w:tc>
      </w:tr>
    </w:tbl>
    <w:p w:rsidR="00043995" w:rsidRPr="00043995" w:rsidRDefault="00043995" w:rsidP="00043995">
      <w:pPr>
        <w:jc w:val="center"/>
        <w:rPr>
          <w:rFonts w:ascii="黑体" w:eastAsia="黑体" w:hAnsi="黑体"/>
          <w:sz w:val="32"/>
          <w:szCs w:val="32"/>
        </w:rPr>
      </w:pPr>
    </w:p>
    <w:sectPr w:rsidR="00043995" w:rsidRPr="00043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DBD" w:rsidRDefault="003D2DBD" w:rsidP="00F60A4A">
      <w:r>
        <w:separator/>
      </w:r>
    </w:p>
  </w:endnote>
  <w:endnote w:type="continuationSeparator" w:id="0">
    <w:p w:rsidR="003D2DBD" w:rsidRDefault="003D2DBD" w:rsidP="00F6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DBD" w:rsidRDefault="003D2DBD" w:rsidP="00F60A4A">
      <w:r>
        <w:separator/>
      </w:r>
    </w:p>
  </w:footnote>
  <w:footnote w:type="continuationSeparator" w:id="0">
    <w:p w:rsidR="003D2DBD" w:rsidRDefault="003D2DBD" w:rsidP="00F6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DC"/>
    <w:rsid w:val="00043995"/>
    <w:rsid w:val="0014088E"/>
    <w:rsid w:val="002D2F91"/>
    <w:rsid w:val="003D2DBD"/>
    <w:rsid w:val="00926C1E"/>
    <w:rsid w:val="00EC4FDC"/>
    <w:rsid w:val="00F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7570A"/>
  <w15:docId w15:val="{DC659EA1-4063-4126-B048-34902862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F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0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0A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0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0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ia.org.cn/userlist/admin/data/userpic/1559289261346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</dc:creator>
  <cp:lastModifiedBy>zhengyi</cp:lastModifiedBy>
  <cp:revision>3</cp:revision>
  <dcterms:created xsi:type="dcterms:W3CDTF">2022-09-27T01:36:00Z</dcterms:created>
  <dcterms:modified xsi:type="dcterms:W3CDTF">2022-09-27T01:37:00Z</dcterms:modified>
</cp:coreProperties>
</file>