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200" w:line="62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2022年度（第一批）</w:t>
      </w:r>
      <w:r>
        <w:rPr>
          <w:rFonts w:hint="eastAsia" w:ascii="黑体" w:hAnsi="黑体" w:eastAsia="黑体" w:cs="黑体"/>
          <w:sz w:val="32"/>
          <w:szCs w:val="32"/>
        </w:rPr>
        <w:t>符合条件的软件企业名单</w:t>
      </w:r>
    </w:p>
    <w:tbl>
      <w:tblPr>
        <w:tblStyle w:val="2"/>
        <w:tblW w:w="14547" w:type="dxa"/>
        <w:tblInd w:w="-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510"/>
        <w:gridCol w:w="2025"/>
        <w:gridCol w:w="1425"/>
        <w:gridCol w:w="354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申报享受优惠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当年度是否符合《国家鼓励的软件企业条件的公告》（工业和信息化部、国家发展改革委、财政部、税务总局公告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号）第一条规定的条件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当年度是否符合《关于软件和集成电路产业企业所得税优惠政策有关问题的通知》（财税〔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号）第四条规定的条件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深圳市魔样软件有限公司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深圳市工网云科软件设计有限公司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深圳市智鼎驱动技术有限公司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深圳时代能创软件科技有限公司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深圳市脑力科技有限公司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深圳青云飞扬科技有限公司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深圳晶哲科技有限公司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深圳市燧石软件科技有限公司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深圳市乘海科技有限公司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智互联（深圳）科技有限公司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深圳市佳云物联科技有限公司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盛悦软件（深圳）有限公司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深圳宁泽金融科技有限公司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深圳市清泉软件有限公司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深圳市圣麾科技有限公司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深圳市鹰诺软件有限公司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深圳华卓软件有限公司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深圳市创智软件开发有限公司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深圳市奥佳软件技术有限公司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深圳市志信技术服务有限公司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深圳市嘉宝果科技有限公司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深圳市大牛创迹科技有限公司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深圳市易孔立出软件开发有限公司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深圳市七棵橡树科技有限公司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深圳市兆驰多媒体股份有限公司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深圳盈芯软件技术有限公司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深圳市乐信信息服务有限公司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深圳市富途网络科技有限公司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深圳市华盛昌软件技术有限公司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深圳市抱一网络科技有限公司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深圳市中恒国科信息技术有限公司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深圳格隆汇信息科技有限公司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深圳市智维云信息技术有限公司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深圳欢乐畅游科技有限公司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深圳市新国都通信技术有限公司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深圳云路信息科技有限责任公司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深圳橙色魔方信息技术有限公司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深圳市新国都祥云软件有限公司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深圳法翼软件技术有限公司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深圳市新怡酷客科技有限责任公司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深圳帕利普莱特科技有限公司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深圳市佳博恒杨科技有限公司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深圳市九九互动科技有限公司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深圳华云信息系统科技股份有限公司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深圳市倾城网络信息科技有限公司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深圳龙创互娱科技有限公司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深圳市爱能森智能系统有限公司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深圳乐娱游网络科技有限公司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深圳市拓华网络科技有限公司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深圳乐聚圈科技有限公司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深圳市映花科技有限公司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深圳市趣推科技有限公司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深圳市泛仕达科技有限公司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深圳九二零文博科技有限公司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深圳喵喵星软件有限公司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深圳市前海望潮科技有限公司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深圳市望尘莫及科技有限公司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深圳市闪剪智能科技有限公司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深圳飞速创软科技有限公司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深圳市沃锐图像技术有限公司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深圳因赛德思医疗科技有限公司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深圳市速智达计算机软件有限公司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森科视讯（深圳）有限公司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深圳市众鑫信创科技有限公司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深圳益邦阳光有限公司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深圳市智娱网络科技有限公司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深圳市智唐科技有限责任公司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深圳市正奇环境科技有限公司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深圳市佳博智联软件有限公司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深圳市三七智远科技有限公司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劲逐软件技术（深圳）有限公司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深圳市博数软件技术有限公司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深圳市漫城科技开发有限公司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飞算数智科技（深圳）有限公司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深圳市酷开软件技术有限公司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深圳市钱海网络技术有限公司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深圳市全通软件有限公司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深圳市德力科技软件有限公司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前海晶云（深圳）存储技术有限公司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深圳市华士软件有限公司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众米科技（深圳）有限公司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行蜂科技（深圳）有限责任公司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可诺特软件（深圳）有限公司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深圳坤麟科技有限公司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深圳市信客软件技术服务有限公司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深圳市图规科技有限公司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深圳市晓润科技有限公司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深圳中智永浩机器人有限公司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深圳中技智能科技有限公司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深圳办事宝信息服务有限公司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深圳市龙光云众智慧科技有限公司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深圳超游网络有限公司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深圳市龙游天下科技有限公司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深圳智微信通技术有限公司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深圳对对科技有限公司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深圳市智勤软件技术有限公司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易造机器人（深圳）有限公司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深圳市迪珂莱科技开发有限公司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深圳威科软件科技有限公司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深圳市研祥电子软件有限公司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深圳市众智辰科技有限公司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深圳市神州龙智慧城市科技有限公司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深圳佰顺云科技有限公司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深圳市爱彼利科技有限公司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深圳市三七智联科技有限公司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深圳前海鹏影数字软件运营有限公司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深圳博浩远科技有限公司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深圳潜宇科技有限公司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软件企业（新）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深圳市视波信息科技有限公司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深圳市科通创新软件技术有限公司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深圳市大族领创软件技术有限公司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深圳市白日梦网络科技有限公司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深圳市梦作坊科技有限公司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深圳市全影微视科技有限公司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 件 企 业 ( 新 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华强方特(深圳)科技有限公司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普智城市科技(深圳)有限公司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深圳中天云联科技发展有限公司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深圳云科智讯软件技术有限公司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深圳市华控软件技术有限公司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维沃移动通信(深圳)有限公司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软件企业(旧)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深圳市皓丽软件有限公司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深圳市星卡软件技术开发有限公司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深圳市元宇宙科技有限公司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 件 企 业 ( 新 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深圳贝肯格尔生物工程有限公司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软件企业(新)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3330" w:type="dxa"/>
            <w:noWrap/>
            <w:vAlign w:val="bottom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深圳市亿多软件技术有限公司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深圳市智微智能软件开发有限公司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深圳欣欣互动科技有限公司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深圳市兆驰软件技术有限公司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深圳市匠能智造信息技术有限公司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深圳启奥朗程科技有限公司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深圳市尚信软件有限公司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深圳微米信息服务有限公司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深圳市科力锐科技有限公司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深圳市精信同丰通信技术有限公司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深圳市来玩科技有限公司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深圳市一帆时空科技有限公司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深圳市天天来玩科技有限公司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深圳乐拓宝科技有限公司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深圳市三行技术有限公司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深圳海智创科技有限公司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深圳市麦格米特焊接软件有限公司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深圳掌酷软件有限公司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深圳市竹芒信息技术有限公司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小天才科技有限公司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深圳天邦达新能源技术有限公司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深圳慧酷科技有限公司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深圳市正合信息技术有限公司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深圳市小雨滴信息技术有限公司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深圳市麦格米特驱动软件技术有限公司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深圳市华欣智联软件科技有限公司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深圳时代科技信息技术有限公司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灵岫科技（深圳）有限公司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壹比壹软件技术（深圳）有限公司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深圳市创达天盛智能科技有限公司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深圳市盛视华科技有限公司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软件企业（旧）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深圳市泰科智慧软件技术有限公司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 件 企 业 ( 旧 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深圳中航打印技术有限公司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软件企业(旧)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深圳市易奇云网络科技有限公司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 件 企 业 ( 旧 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深圳爱加物联科技有限公司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软件企业(旧)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64FF"/>
    <w:rsid w:val="1E436547"/>
    <w:rsid w:val="7FEE6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2024-01-25T15:24:00Z</dcterms:created>
  <dc:creator>dongjiabin</dc:creator>
  <cp:lastModifiedBy>郑艺</cp:lastModifiedBy>
  <dcterms:modified xsi:type="dcterms:W3CDTF">2024-02-05T00:55:51Z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B9201BC4D13441A2AA2B37107E047EB6_13</vt:lpwstr>
  </property>
</Properties>
</file>