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深圳软件行业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推荐</w:t>
      </w:r>
      <w:r>
        <w:rPr>
          <w:rFonts w:hint="eastAsia" w:ascii="宋体" w:hAnsi="宋体" w:eastAsia="宋体" w:cs="宋体"/>
          <w:b/>
          <w:sz w:val="28"/>
          <w:szCs w:val="28"/>
        </w:rPr>
        <w:t>标杆案例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申报表</w:t>
      </w:r>
    </w:p>
    <w:tbl>
      <w:tblPr>
        <w:tblStyle w:val="4"/>
        <w:tblW w:w="10352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500"/>
        <w:gridCol w:w="269"/>
        <w:gridCol w:w="953"/>
        <w:gridCol w:w="503"/>
        <w:gridCol w:w="1313"/>
        <w:gridCol w:w="356"/>
        <w:gridCol w:w="739"/>
        <w:gridCol w:w="1173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案例名称</w:t>
            </w:r>
          </w:p>
        </w:tc>
        <w:tc>
          <w:tcPr>
            <w:tcW w:w="8457" w:type="dxa"/>
            <w:gridSpan w:val="9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注：请仔细确认，提交后不可更改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用户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8457" w:type="dxa"/>
            <w:gridSpan w:val="9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注：用户即为客户，需盖用户单位章，以示认可支持，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val="en-US" w:eastAsia="zh-CN"/>
              </w:rPr>
              <w:t>此为必备项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8457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用户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8457" w:type="dxa"/>
            <w:gridSpan w:val="9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注：包括所属行业、行业影响力、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主营业务及产品、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员工及营收规模、获得荣誉资质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等（200字内）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研发单位名称（公章）</w:t>
            </w:r>
          </w:p>
        </w:tc>
        <w:tc>
          <w:tcPr>
            <w:tcW w:w="8457" w:type="dxa"/>
            <w:gridSpan w:val="9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注：请仔细确认，提交后不可更改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8457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研发单位简介</w:t>
            </w:r>
          </w:p>
        </w:tc>
        <w:tc>
          <w:tcPr>
            <w:tcW w:w="8457" w:type="dxa"/>
            <w:gridSpan w:val="9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注：包括所属行业、行业影响力、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主营业务及产品、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员工及营收规模、获得荣誉资质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等（200字内）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案例研发单位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案例起用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合同金额规模（万元）</w:t>
            </w:r>
          </w:p>
        </w:tc>
        <w:tc>
          <w:tcPr>
            <w:tcW w:w="16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案例应用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457" w:type="dxa"/>
            <w:gridSpan w:val="9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注：包括解决行业或用户单位的主要痛点及问题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案例应用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评价</w:t>
            </w:r>
          </w:p>
        </w:tc>
        <w:tc>
          <w:tcPr>
            <w:tcW w:w="8457" w:type="dxa"/>
            <w:gridSpan w:val="9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注：包括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为用户带来的价值及效果（包括可量化的数据）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创新性</w:t>
            </w:r>
          </w:p>
        </w:tc>
        <w:tc>
          <w:tcPr>
            <w:tcW w:w="8457" w:type="dxa"/>
            <w:gridSpan w:val="9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注：1、描述主要创新点；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专利等资质（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需说明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专利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类型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名称、专利号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专利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需与申报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案例关联</w:t>
            </w:r>
            <w:r>
              <w:rPr>
                <w:rFonts w:hint="eastAsia" w:ascii="宋体" w:hAnsi="宋体" w:eastAsia="宋体" w:cs="宋体"/>
                <w:b w:val="0"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（共300字内）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先进性</w:t>
            </w:r>
          </w:p>
        </w:tc>
        <w:tc>
          <w:tcPr>
            <w:tcW w:w="8457" w:type="dxa"/>
            <w:gridSpan w:val="9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注：描述该案例的国产化程度、国内外先进技术的采用、综合应用情况（400字内）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标杆作用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57" w:type="dxa"/>
            <w:gridSpan w:val="9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注：突出行业应用特点，包括问题及痛点，对行业和企业提质增效、转型升级发挥支撑引领作用，对其他企业和行业具有借鉴意义和推广价值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400字内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效益分析</w:t>
            </w:r>
          </w:p>
        </w:tc>
        <w:tc>
          <w:tcPr>
            <w:tcW w:w="8457" w:type="dxa"/>
            <w:gridSpan w:val="9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注：1、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经济效益：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案例为用户单位带来的直接经济效益情况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社会效益：解决技术壁垒、培养人才、社会公益、环保等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其他效益：简化管理、流程优化等。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包括可量化的数据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）（共400字内）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其他有关情况</w:t>
            </w:r>
          </w:p>
        </w:tc>
        <w:tc>
          <w:tcPr>
            <w:tcW w:w="8457" w:type="dxa"/>
            <w:gridSpan w:val="9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注：例如该案例获得的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荣誉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资质、突出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贡献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8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承诺声明</w:t>
            </w:r>
          </w:p>
        </w:tc>
        <w:tc>
          <w:tcPr>
            <w:tcW w:w="8457" w:type="dxa"/>
            <w:gridSpan w:val="9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 我单位对提供的全部资料的真实性负责，并保证所涉及申报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案例中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产品具有自主知识产权。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 我单位提交材料所涉及的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案例中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软件产品内容皆符合国家有关法律法规及相关产业政策要求。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 在不涉及商业机密的情况下，自愿与其他企业分享经验。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 我单位对违反上述声明导致的后果承担全部法律责任。</w:t>
            </w:r>
          </w:p>
          <w:p>
            <w:pPr>
              <w:wordWrap/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单位公章：                 </w:t>
            </w:r>
          </w:p>
          <w:p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系主要沟通渠道，请务必填写常用邮箱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通讯地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址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是否制作牌匾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0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申报说明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表格填写完整，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加盖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用户单位+研发单位公章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方为有效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，此为必备项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（多页需盖骑缝章）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2、申报书文字应凝练，注意限字要求。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、材料清单（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打包压缩成一份文件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）：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表WORD版 + 盖公章扫描PDF版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②佐证材料：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研发单位营业执照、案例合作协议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（关键页）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、案例关联的专利及荣誉资质贡献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列清单，所有佐证材料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</w:rPr>
              <w:t>合并成一份PDF文件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）。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、邮件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标题及附件命名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：公司简称+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推荐标杆案例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申报资料。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、材料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统一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接收邮箱：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instrText xml:space="preserve"> HYPERLINK "mailto:41071128@qq.com" </w:instrTex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41071128@qq.com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end"/>
            </w:r>
          </w:p>
        </w:tc>
      </w:tr>
    </w:tbl>
    <w:p>
      <w:pPr>
        <w:spacing w:after="0"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通过遴选</w:t>
      </w:r>
      <w:r>
        <w:rPr>
          <w:rFonts w:hint="eastAsia" w:ascii="宋体" w:hAnsi="宋体" w:eastAsia="宋体" w:cs="宋体"/>
          <w:b/>
          <w:sz w:val="24"/>
          <w:szCs w:val="24"/>
        </w:rPr>
        <w:t>标杆案例的示范效应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深软协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将重点向政府、产业各界予以推荐，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打造深圳市软件名品库，提升软件产业品牌集聚效应，推动我市软件产业高质量发展。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EAA3B"/>
    <w:multiLevelType w:val="singleLevel"/>
    <w:tmpl w:val="CB4EAA3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C811539"/>
    <w:multiLevelType w:val="singleLevel"/>
    <w:tmpl w:val="3C81153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2384F5D"/>
    <w:multiLevelType w:val="singleLevel"/>
    <w:tmpl w:val="62384F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GYyMzhhZTZhMWQxZmRiOTZmZWMyYmM3Mzk2Y2EifQ=="/>
  </w:docVars>
  <w:rsids>
    <w:rsidRoot w:val="00000000"/>
    <w:rsid w:val="005F67F5"/>
    <w:rsid w:val="006E4A62"/>
    <w:rsid w:val="00861C74"/>
    <w:rsid w:val="00D9637F"/>
    <w:rsid w:val="01401F5A"/>
    <w:rsid w:val="01423E9A"/>
    <w:rsid w:val="0185657D"/>
    <w:rsid w:val="01DD1E9F"/>
    <w:rsid w:val="02105DD0"/>
    <w:rsid w:val="021B6F27"/>
    <w:rsid w:val="022D740A"/>
    <w:rsid w:val="023E0FE9"/>
    <w:rsid w:val="024845FC"/>
    <w:rsid w:val="028265A2"/>
    <w:rsid w:val="02C92423"/>
    <w:rsid w:val="02E21879"/>
    <w:rsid w:val="02ED1C6E"/>
    <w:rsid w:val="03353615"/>
    <w:rsid w:val="03613825"/>
    <w:rsid w:val="036B7036"/>
    <w:rsid w:val="038C592B"/>
    <w:rsid w:val="03C07382"/>
    <w:rsid w:val="03CA5D33"/>
    <w:rsid w:val="041D2A27"/>
    <w:rsid w:val="04AB1DE0"/>
    <w:rsid w:val="04BD1B14"/>
    <w:rsid w:val="04E84DE3"/>
    <w:rsid w:val="051C0693"/>
    <w:rsid w:val="055F6573"/>
    <w:rsid w:val="05600E1D"/>
    <w:rsid w:val="056401E1"/>
    <w:rsid w:val="058D598A"/>
    <w:rsid w:val="060C342F"/>
    <w:rsid w:val="060F27E1"/>
    <w:rsid w:val="06624721"/>
    <w:rsid w:val="066621C8"/>
    <w:rsid w:val="06674DB4"/>
    <w:rsid w:val="06716FC0"/>
    <w:rsid w:val="0683593E"/>
    <w:rsid w:val="068C54B9"/>
    <w:rsid w:val="068C5C42"/>
    <w:rsid w:val="069114AA"/>
    <w:rsid w:val="069F5975"/>
    <w:rsid w:val="06E432D0"/>
    <w:rsid w:val="07302402"/>
    <w:rsid w:val="07373DFF"/>
    <w:rsid w:val="075B52B1"/>
    <w:rsid w:val="075F5104"/>
    <w:rsid w:val="077961C6"/>
    <w:rsid w:val="077E1A2E"/>
    <w:rsid w:val="07AD2313"/>
    <w:rsid w:val="07B13BB2"/>
    <w:rsid w:val="07B40FAC"/>
    <w:rsid w:val="07DB2DC2"/>
    <w:rsid w:val="07E8334B"/>
    <w:rsid w:val="080C1F4A"/>
    <w:rsid w:val="080F0635"/>
    <w:rsid w:val="08122176"/>
    <w:rsid w:val="084E444F"/>
    <w:rsid w:val="08566507"/>
    <w:rsid w:val="08566821"/>
    <w:rsid w:val="08836BD0"/>
    <w:rsid w:val="08C760E4"/>
    <w:rsid w:val="08C90A87"/>
    <w:rsid w:val="08D631A4"/>
    <w:rsid w:val="08E25FED"/>
    <w:rsid w:val="08E7715F"/>
    <w:rsid w:val="09032694"/>
    <w:rsid w:val="09975029"/>
    <w:rsid w:val="09BA3453"/>
    <w:rsid w:val="09BC683E"/>
    <w:rsid w:val="09CB6A81"/>
    <w:rsid w:val="0A8A6AF0"/>
    <w:rsid w:val="0AAA204C"/>
    <w:rsid w:val="0AAA48E8"/>
    <w:rsid w:val="0AD96F7B"/>
    <w:rsid w:val="0AFE48D1"/>
    <w:rsid w:val="0B00275A"/>
    <w:rsid w:val="0B1D3AD1"/>
    <w:rsid w:val="0B3F7726"/>
    <w:rsid w:val="0B657590"/>
    <w:rsid w:val="0B6C18AB"/>
    <w:rsid w:val="0B845139"/>
    <w:rsid w:val="0B971310"/>
    <w:rsid w:val="0C083FBC"/>
    <w:rsid w:val="0C0B13B7"/>
    <w:rsid w:val="0C48085D"/>
    <w:rsid w:val="0C590374"/>
    <w:rsid w:val="0C7358DA"/>
    <w:rsid w:val="0CE95B9C"/>
    <w:rsid w:val="0CFE2CC9"/>
    <w:rsid w:val="0D12556D"/>
    <w:rsid w:val="0DB937C0"/>
    <w:rsid w:val="0E6059EA"/>
    <w:rsid w:val="0E7616B1"/>
    <w:rsid w:val="0EAA4C64"/>
    <w:rsid w:val="0F024CF3"/>
    <w:rsid w:val="0F0E7B3C"/>
    <w:rsid w:val="0F2A51C1"/>
    <w:rsid w:val="0F5016BA"/>
    <w:rsid w:val="0F6E4136"/>
    <w:rsid w:val="0FC32E38"/>
    <w:rsid w:val="10047B2F"/>
    <w:rsid w:val="102962AF"/>
    <w:rsid w:val="10CF32FA"/>
    <w:rsid w:val="10D12BCF"/>
    <w:rsid w:val="10EF74F9"/>
    <w:rsid w:val="11164A85"/>
    <w:rsid w:val="115A0E16"/>
    <w:rsid w:val="11717F0E"/>
    <w:rsid w:val="11AC53EA"/>
    <w:rsid w:val="11AE2F10"/>
    <w:rsid w:val="11E903EC"/>
    <w:rsid w:val="121A2353"/>
    <w:rsid w:val="126F08F1"/>
    <w:rsid w:val="127A7296"/>
    <w:rsid w:val="129640D0"/>
    <w:rsid w:val="13517FF7"/>
    <w:rsid w:val="13581385"/>
    <w:rsid w:val="136323A8"/>
    <w:rsid w:val="139D3060"/>
    <w:rsid w:val="13C01947"/>
    <w:rsid w:val="13DD188A"/>
    <w:rsid w:val="13FC1602"/>
    <w:rsid w:val="14870B74"/>
    <w:rsid w:val="14DC222F"/>
    <w:rsid w:val="14DE5E10"/>
    <w:rsid w:val="150E1546"/>
    <w:rsid w:val="153C0833"/>
    <w:rsid w:val="1546345F"/>
    <w:rsid w:val="15D66ED9"/>
    <w:rsid w:val="15DD022A"/>
    <w:rsid w:val="16133C89"/>
    <w:rsid w:val="16414353"/>
    <w:rsid w:val="165E5283"/>
    <w:rsid w:val="166D1E8E"/>
    <w:rsid w:val="167364D6"/>
    <w:rsid w:val="16A0117F"/>
    <w:rsid w:val="16F01D9B"/>
    <w:rsid w:val="171657DF"/>
    <w:rsid w:val="172C258F"/>
    <w:rsid w:val="17321EED"/>
    <w:rsid w:val="17C35408"/>
    <w:rsid w:val="184A789D"/>
    <w:rsid w:val="18506ACF"/>
    <w:rsid w:val="18534811"/>
    <w:rsid w:val="19143FA0"/>
    <w:rsid w:val="1923044F"/>
    <w:rsid w:val="19F46BAA"/>
    <w:rsid w:val="1A02335D"/>
    <w:rsid w:val="1A3F504D"/>
    <w:rsid w:val="1AF35E37"/>
    <w:rsid w:val="1BAF62A5"/>
    <w:rsid w:val="1BCA303C"/>
    <w:rsid w:val="1BCD0437"/>
    <w:rsid w:val="1BE340FE"/>
    <w:rsid w:val="1BFE2CE6"/>
    <w:rsid w:val="1C4C1CA3"/>
    <w:rsid w:val="1C536B8E"/>
    <w:rsid w:val="1C626DD1"/>
    <w:rsid w:val="1C876837"/>
    <w:rsid w:val="1C9D24FF"/>
    <w:rsid w:val="1CDF634C"/>
    <w:rsid w:val="1CFC21FD"/>
    <w:rsid w:val="1D3A07FA"/>
    <w:rsid w:val="1D3B68CE"/>
    <w:rsid w:val="1D69418F"/>
    <w:rsid w:val="1D8C75B6"/>
    <w:rsid w:val="1DC046F7"/>
    <w:rsid w:val="1DD023A2"/>
    <w:rsid w:val="1E0B5EA4"/>
    <w:rsid w:val="1E1E31CB"/>
    <w:rsid w:val="1E470974"/>
    <w:rsid w:val="1E4A2BEB"/>
    <w:rsid w:val="1E5E2FCF"/>
    <w:rsid w:val="1E6848B0"/>
    <w:rsid w:val="1E8C282B"/>
    <w:rsid w:val="1E965458"/>
    <w:rsid w:val="1EAE6AD0"/>
    <w:rsid w:val="1EBC5B59"/>
    <w:rsid w:val="1ECC2C27"/>
    <w:rsid w:val="1ED146E2"/>
    <w:rsid w:val="1F394761"/>
    <w:rsid w:val="1F4629DA"/>
    <w:rsid w:val="1F8B663F"/>
    <w:rsid w:val="1F996FAD"/>
    <w:rsid w:val="1FE01B46"/>
    <w:rsid w:val="1FED3E4F"/>
    <w:rsid w:val="1FFE5062"/>
    <w:rsid w:val="20230F6D"/>
    <w:rsid w:val="20254CE5"/>
    <w:rsid w:val="20415F26"/>
    <w:rsid w:val="20523600"/>
    <w:rsid w:val="20D31457"/>
    <w:rsid w:val="20EA3839"/>
    <w:rsid w:val="211F34E2"/>
    <w:rsid w:val="214048EB"/>
    <w:rsid w:val="21673E82"/>
    <w:rsid w:val="217C1966"/>
    <w:rsid w:val="21A25EC1"/>
    <w:rsid w:val="21A34113"/>
    <w:rsid w:val="21B31E7D"/>
    <w:rsid w:val="21C347B6"/>
    <w:rsid w:val="22252D7A"/>
    <w:rsid w:val="22477195"/>
    <w:rsid w:val="227A159E"/>
    <w:rsid w:val="22855306"/>
    <w:rsid w:val="22A31EF1"/>
    <w:rsid w:val="22CC5A6B"/>
    <w:rsid w:val="22E76282"/>
    <w:rsid w:val="2300250A"/>
    <w:rsid w:val="231B417D"/>
    <w:rsid w:val="23C23111"/>
    <w:rsid w:val="245A0637"/>
    <w:rsid w:val="24646001"/>
    <w:rsid w:val="24D252A5"/>
    <w:rsid w:val="24D6035C"/>
    <w:rsid w:val="25131844"/>
    <w:rsid w:val="252C08C4"/>
    <w:rsid w:val="25AC730F"/>
    <w:rsid w:val="25AE752B"/>
    <w:rsid w:val="25D24FC7"/>
    <w:rsid w:val="25F807A6"/>
    <w:rsid w:val="26040EF9"/>
    <w:rsid w:val="260B2287"/>
    <w:rsid w:val="2623053C"/>
    <w:rsid w:val="262B2D80"/>
    <w:rsid w:val="264E03C6"/>
    <w:rsid w:val="26AF70B6"/>
    <w:rsid w:val="26F64CE5"/>
    <w:rsid w:val="27070CA1"/>
    <w:rsid w:val="272D1628"/>
    <w:rsid w:val="274C0E87"/>
    <w:rsid w:val="27A75E9A"/>
    <w:rsid w:val="27D52B4D"/>
    <w:rsid w:val="27E92A9C"/>
    <w:rsid w:val="281A0EA7"/>
    <w:rsid w:val="28373807"/>
    <w:rsid w:val="287C56BE"/>
    <w:rsid w:val="2890116A"/>
    <w:rsid w:val="28AC2DD8"/>
    <w:rsid w:val="28F25E73"/>
    <w:rsid w:val="291458F7"/>
    <w:rsid w:val="29361422"/>
    <w:rsid w:val="29883BEF"/>
    <w:rsid w:val="29B01516"/>
    <w:rsid w:val="29EA6657"/>
    <w:rsid w:val="2A1470AB"/>
    <w:rsid w:val="2A1E7F0E"/>
    <w:rsid w:val="2A5306A1"/>
    <w:rsid w:val="2A7228D5"/>
    <w:rsid w:val="2A7E3970"/>
    <w:rsid w:val="2AC83C3E"/>
    <w:rsid w:val="2AF05EF0"/>
    <w:rsid w:val="2AF4778E"/>
    <w:rsid w:val="2B3B360F"/>
    <w:rsid w:val="2B595843"/>
    <w:rsid w:val="2B8F3311"/>
    <w:rsid w:val="2BAB22D1"/>
    <w:rsid w:val="2BAC4FBE"/>
    <w:rsid w:val="2BCD0368"/>
    <w:rsid w:val="2BE53AE6"/>
    <w:rsid w:val="2BEE541D"/>
    <w:rsid w:val="2C1B0D4A"/>
    <w:rsid w:val="2C3F712F"/>
    <w:rsid w:val="2C5129BE"/>
    <w:rsid w:val="2CB27703"/>
    <w:rsid w:val="2D3D2B71"/>
    <w:rsid w:val="2D583475"/>
    <w:rsid w:val="2D5E0154"/>
    <w:rsid w:val="2DF06521"/>
    <w:rsid w:val="2DF33D2D"/>
    <w:rsid w:val="2E253775"/>
    <w:rsid w:val="2E5A46FC"/>
    <w:rsid w:val="2E757801"/>
    <w:rsid w:val="2F01691D"/>
    <w:rsid w:val="2F3E36CD"/>
    <w:rsid w:val="2F462582"/>
    <w:rsid w:val="2F633134"/>
    <w:rsid w:val="2F6D5D61"/>
    <w:rsid w:val="2F994DA8"/>
    <w:rsid w:val="2FB84B18"/>
    <w:rsid w:val="2FF87D20"/>
    <w:rsid w:val="30204B81"/>
    <w:rsid w:val="306B2394"/>
    <w:rsid w:val="30AE4883"/>
    <w:rsid w:val="30C220DC"/>
    <w:rsid w:val="30D342E9"/>
    <w:rsid w:val="310F0D67"/>
    <w:rsid w:val="315076E8"/>
    <w:rsid w:val="31B1462B"/>
    <w:rsid w:val="31B8248D"/>
    <w:rsid w:val="31D67BED"/>
    <w:rsid w:val="32225ABD"/>
    <w:rsid w:val="32252923"/>
    <w:rsid w:val="32FB3683"/>
    <w:rsid w:val="33296443"/>
    <w:rsid w:val="3333106F"/>
    <w:rsid w:val="33A53D1B"/>
    <w:rsid w:val="342C486C"/>
    <w:rsid w:val="342E1F62"/>
    <w:rsid w:val="34592D57"/>
    <w:rsid w:val="34AF2977"/>
    <w:rsid w:val="34BF0E0C"/>
    <w:rsid w:val="34F30AB6"/>
    <w:rsid w:val="34FA3BF3"/>
    <w:rsid w:val="35044A71"/>
    <w:rsid w:val="351D647B"/>
    <w:rsid w:val="352B64A2"/>
    <w:rsid w:val="35690D78"/>
    <w:rsid w:val="3581195C"/>
    <w:rsid w:val="359D0A22"/>
    <w:rsid w:val="35A64498"/>
    <w:rsid w:val="3620155D"/>
    <w:rsid w:val="36257395"/>
    <w:rsid w:val="362A0508"/>
    <w:rsid w:val="3656754F"/>
    <w:rsid w:val="36DB3EF8"/>
    <w:rsid w:val="36F86858"/>
    <w:rsid w:val="370D2340"/>
    <w:rsid w:val="372223AA"/>
    <w:rsid w:val="376B702A"/>
    <w:rsid w:val="379772BB"/>
    <w:rsid w:val="37A14D49"/>
    <w:rsid w:val="37BE184F"/>
    <w:rsid w:val="37F24FBE"/>
    <w:rsid w:val="37F4701F"/>
    <w:rsid w:val="37F75AC9"/>
    <w:rsid w:val="38211DDE"/>
    <w:rsid w:val="382316B2"/>
    <w:rsid w:val="38451629"/>
    <w:rsid w:val="3885411B"/>
    <w:rsid w:val="389E71F6"/>
    <w:rsid w:val="38CC3AF8"/>
    <w:rsid w:val="38E250CA"/>
    <w:rsid w:val="39106763"/>
    <w:rsid w:val="394E275F"/>
    <w:rsid w:val="39605333"/>
    <w:rsid w:val="396D0F74"/>
    <w:rsid w:val="399D7242"/>
    <w:rsid w:val="39C23494"/>
    <w:rsid w:val="39CE564E"/>
    <w:rsid w:val="39E032BD"/>
    <w:rsid w:val="39ED4E59"/>
    <w:rsid w:val="3A103EB8"/>
    <w:rsid w:val="3A175247"/>
    <w:rsid w:val="3A303291"/>
    <w:rsid w:val="3A331955"/>
    <w:rsid w:val="3A3B3FF7"/>
    <w:rsid w:val="3A3B45BB"/>
    <w:rsid w:val="3A5C534F"/>
    <w:rsid w:val="3A612966"/>
    <w:rsid w:val="3A881CA1"/>
    <w:rsid w:val="3A944AE9"/>
    <w:rsid w:val="3AC22B49"/>
    <w:rsid w:val="3AE315CD"/>
    <w:rsid w:val="3AE7269E"/>
    <w:rsid w:val="3AEE41FA"/>
    <w:rsid w:val="3AFA0DF0"/>
    <w:rsid w:val="3B0A78BE"/>
    <w:rsid w:val="3B2B51B8"/>
    <w:rsid w:val="3B2B7AD2"/>
    <w:rsid w:val="3B47390A"/>
    <w:rsid w:val="3B8857F0"/>
    <w:rsid w:val="3B976916"/>
    <w:rsid w:val="3B994239"/>
    <w:rsid w:val="3B9B1C86"/>
    <w:rsid w:val="3BB23479"/>
    <w:rsid w:val="3C1852A6"/>
    <w:rsid w:val="3C270B87"/>
    <w:rsid w:val="3C6C532A"/>
    <w:rsid w:val="3C993738"/>
    <w:rsid w:val="3CB219A4"/>
    <w:rsid w:val="3CDB7EAF"/>
    <w:rsid w:val="3CEF7569"/>
    <w:rsid w:val="3D1C4922"/>
    <w:rsid w:val="3D2739F3"/>
    <w:rsid w:val="3D5A41AE"/>
    <w:rsid w:val="3D992605"/>
    <w:rsid w:val="3DB66B25"/>
    <w:rsid w:val="3DC27AF5"/>
    <w:rsid w:val="3DDB26D2"/>
    <w:rsid w:val="3E052E4B"/>
    <w:rsid w:val="3E3208A1"/>
    <w:rsid w:val="3E391C30"/>
    <w:rsid w:val="3E434D00"/>
    <w:rsid w:val="3E5910DC"/>
    <w:rsid w:val="3E6A2AA1"/>
    <w:rsid w:val="3E7013C9"/>
    <w:rsid w:val="3EA370A9"/>
    <w:rsid w:val="3F1222C3"/>
    <w:rsid w:val="3F4563B2"/>
    <w:rsid w:val="3F46412E"/>
    <w:rsid w:val="3F706A8B"/>
    <w:rsid w:val="3F795389"/>
    <w:rsid w:val="3F88629F"/>
    <w:rsid w:val="3FEE2182"/>
    <w:rsid w:val="401622DC"/>
    <w:rsid w:val="403D352D"/>
    <w:rsid w:val="4048472E"/>
    <w:rsid w:val="409B7D08"/>
    <w:rsid w:val="41125438"/>
    <w:rsid w:val="4158554B"/>
    <w:rsid w:val="416D2196"/>
    <w:rsid w:val="417B4467"/>
    <w:rsid w:val="41A05B22"/>
    <w:rsid w:val="41AA69A0"/>
    <w:rsid w:val="41B63597"/>
    <w:rsid w:val="41D1217F"/>
    <w:rsid w:val="41F8595E"/>
    <w:rsid w:val="425A6618"/>
    <w:rsid w:val="42A258CA"/>
    <w:rsid w:val="42ED4D97"/>
    <w:rsid w:val="434D1CD9"/>
    <w:rsid w:val="43525542"/>
    <w:rsid w:val="43645A66"/>
    <w:rsid w:val="4379487C"/>
    <w:rsid w:val="437B23A2"/>
    <w:rsid w:val="43E81BAE"/>
    <w:rsid w:val="4407106E"/>
    <w:rsid w:val="44134CD1"/>
    <w:rsid w:val="443D58AA"/>
    <w:rsid w:val="44511355"/>
    <w:rsid w:val="446F7A2D"/>
    <w:rsid w:val="44953938"/>
    <w:rsid w:val="45156827"/>
    <w:rsid w:val="45372C41"/>
    <w:rsid w:val="454809AA"/>
    <w:rsid w:val="45596AF1"/>
    <w:rsid w:val="456357E4"/>
    <w:rsid w:val="46713F31"/>
    <w:rsid w:val="46D1677D"/>
    <w:rsid w:val="46D5626E"/>
    <w:rsid w:val="479F7DEE"/>
    <w:rsid w:val="482254E2"/>
    <w:rsid w:val="48335942"/>
    <w:rsid w:val="485E18E4"/>
    <w:rsid w:val="48A779B6"/>
    <w:rsid w:val="48C42A3E"/>
    <w:rsid w:val="49295E8E"/>
    <w:rsid w:val="4933371F"/>
    <w:rsid w:val="493F6DDE"/>
    <w:rsid w:val="495913D8"/>
    <w:rsid w:val="4963590A"/>
    <w:rsid w:val="498126DD"/>
    <w:rsid w:val="49924643"/>
    <w:rsid w:val="499E6DEB"/>
    <w:rsid w:val="49C11269"/>
    <w:rsid w:val="49D848E8"/>
    <w:rsid w:val="49D96664"/>
    <w:rsid w:val="49EA388E"/>
    <w:rsid w:val="4A176B9D"/>
    <w:rsid w:val="4A5F34BE"/>
    <w:rsid w:val="4A8931F1"/>
    <w:rsid w:val="4A945DB7"/>
    <w:rsid w:val="4AD056CA"/>
    <w:rsid w:val="4AF27F53"/>
    <w:rsid w:val="4AF33166"/>
    <w:rsid w:val="4BD56B3A"/>
    <w:rsid w:val="4C177328"/>
    <w:rsid w:val="4C29701F"/>
    <w:rsid w:val="4C302212"/>
    <w:rsid w:val="4C465518"/>
    <w:rsid w:val="4CA20139"/>
    <w:rsid w:val="4CAC1453"/>
    <w:rsid w:val="4CC35033"/>
    <w:rsid w:val="4CCC0113"/>
    <w:rsid w:val="4CD24250"/>
    <w:rsid w:val="4D07114B"/>
    <w:rsid w:val="4D2C273C"/>
    <w:rsid w:val="4D36558C"/>
    <w:rsid w:val="4D453A21"/>
    <w:rsid w:val="4DB84715"/>
    <w:rsid w:val="4DDD3C5A"/>
    <w:rsid w:val="4DF0398D"/>
    <w:rsid w:val="4E2145BA"/>
    <w:rsid w:val="4E3B5476"/>
    <w:rsid w:val="4E8C5DAC"/>
    <w:rsid w:val="4EC217CD"/>
    <w:rsid w:val="4F0973FC"/>
    <w:rsid w:val="4F2A1121"/>
    <w:rsid w:val="4F512B51"/>
    <w:rsid w:val="4F5E1F8B"/>
    <w:rsid w:val="4F8B1BBF"/>
    <w:rsid w:val="4F8E16AF"/>
    <w:rsid w:val="4F93316A"/>
    <w:rsid w:val="4FA233AD"/>
    <w:rsid w:val="4FD73056"/>
    <w:rsid w:val="4FE15C83"/>
    <w:rsid w:val="5015592D"/>
    <w:rsid w:val="505D789E"/>
    <w:rsid w:val="50792360"/>
    <w:rsid w:val="50D91050"/>
    <w:rsid w:val="50EA1F34"/>
    <w:rsid w:val="51082C7B"/>
    <w:rsid w:val="51142088"/>
    <w:rsid w:val="512E70B7"/>
    <w:rsid w:val="51DA30E3"/>
    <w:rsid w:val="5212481A"/>
    <w:rsid w:val="52132B30"/>
    <w:rsid w:val="521A547C"/>
    <w:rsid w:val="522307D5"/>
    <w:rsid w:val="523835F9"/>
    <w:rsid w:val="52A66D10"/>
    <w:rsid w:val="52BC02DD"/>
    <w:rsid w:val="52FC4B82"/>
    <w:rsid w:val="530323B4"/>
    <w:rsid w:val="53114AD1"/>
    <w:rsid w:val="53AE24CF"/>
    <w:rsid w:val="53E45697"/>
    <w:rsid w:val="53EA7F2C"/>
    <w:rsid w:val="54295E4B"/>
    <w:rsid w:val="543C1646"/>
    <w:rsid w:val="54630D3E"/>
    <w:rsid w:val="54756533"/>
    <w:rsid w:val="54EC75A4"/>
    <w:rsid w:val="54F2448F"/>
    <w:rsid w:val="55110DB9"/>
    <w:rsid w:val="551E7032"/>
    <w:rsid w:val="556B5BF9"/>
    <w:rsid w:val="560526E3"/>
    <w:rsid w:val="5621327D"/>
    <w:rsid w:val="5678220A"/>
    <w:rsid w:val="56CE27B7"/>
    <w:rsid w:val="56E147BB"/>
    <w:rsid w:val="56E16569"/>
    <w:rsid w:val="57486F2E"/>
    <w:rsid w:val="575651A9"/>
    <w:rsid w:val="5765128E"/>
    <w:rsid w:val="57DA7B88"/>
    <w:rsid w:val="58175C55"/>
    <w:rsid w:val="585D3A23"/>
    <w:rsid w:val="58800458"/>
    <w:rsid w:val="589E39E1"/>
    <w:rsid w:val="58C83E84"/>
    <w:rsid w:val="58CF5213"/>
    <w:rsid w:val="58E97957"/>
    <w:rsid w:val="58EE1D5B"/>
    <w:rsid w:val="590D5D3B"/>
    <w:rsid w:val="590F6D19"/>
    <w:rsid w:val="59863E22"/>
    <w:rsid w:val="598B6C60"/>
    <w:rsid w:val="59C63ECE"/>
    <w:rsid w:val="5A0A227A"/>
    <w:rsid w:val="5A317899"/>
    <w:rsid w:val="5A624057"/>
    <w:rsid w:val="5A8472AC"/>
    <w:rsid w:val="5A955FE8"/>
    <w:rsid w:val="5ACC2340"/>
    <w:rsid w:val="5B294982"/>
    <w:rsid w:val="5B505AB4"/>
    <w:rsid w:val="5B5B0FE0"/>
    <w:rsid w:val="5BB46942"/>
    <w:rsid w:val="5BDE0E2F"/>
    <w:rsid w:val="5BF84A80"/>
    <w:rsid w:val="5C190553"/>
    <w:rsid w:val="5C3A5FDB"/>
    <w:rsid w:val="5C797243"/>
    <w:rsid w:val="5C7A36E7"/>
    <w:rsid w:val="5C7A5495"/>
    <w:rsid w:val="5CBD58DA"/>
    <w:rsid w:val="5CF36FF6"/>
    <w:rsid w:val="5CFA73EB"/>
    <w:rsid w:val="5D017965"/>
    <w:rsid w:val="5D3715D8"/>
    <w:rsid w:val="5D662547"/>
    <w:rsid w:val="5D8D11F8"/>
    <w:rsid w:val="5DCD5A99"/>
    <w:rsid w:val="5DCF7A63"/>
    <w:rsid w:val="5DEF1EB3"/>
    <w:rsid w:val="5E5A37D0"/>
    <w:rsid w:val="5ED864A3"/>
    <w:rsid w:val="5EEA4A69"/>
    <w:rsid w:val="5FA840C8"/>
    <w:rsid w:val="5FB52C88"/>
    <w:rsid w:val="60145C01"/>
    <w:rsid w:val="60234096"/>
    <w:rsid w:val="60401D7E"/>
    <w:rsid w:val="60A96349"/>
    <w:rsid w:val="60E9305E"/>
    <w:rsid w:val="612464BD"/>
    <w:rsid w:val="61276165"/>
    <w:rsid w:val="612B1454"/>
    <w:rsid w:val="61475B62"/>
    <w:rsid w:val="6148412C"/>
    <w:rsid w:val="61630BEE"/>
    <w:rsid w:val="61C80A51"/>
    <w:rsid w:val="61F01D56"/>
    <w:rsid w:val="620F48D2"/>
    <w:rsid w:val="623B56C7"/>
    <w:rsid w:val="627961EF"/>
    <w:rsid w:val="627B1F67"/>
    <w:rsid w:val="630C7063"/>
    <w:rsid w:val="6322630E"/>
    <w:rsid w:val="635B7E28"/>
    <w:rsid w:val="638948D7"/>
    <w:rsid w:val="63C62C1B"/>
    <w:rsid w:val="63E36016"/>
    <w:rsid w:val="640945F0"/>
    <w:rsid w:val="643C5726"/>
    <w:rsid w:val="64966BE4"/>
    <w:rsid w:val="649C7F73"/>
    <w:rsid w:val="64B368F6"/>
    <w:rsid w:val="64BB664B"/>
    <w:rsid w:val="64D15E6F"/>
    <w:rsid w:val="650224CC"/>
    <w:rsid w:val="652E7A9D"/>
    <w:rsid w:val="653104C4"/>
    <w:rsid w:val="653D2314"/>
    <w:rsid w:val="65493C57"/>
    <w:rsid w:val="65566FB3"/>
    <w:rsid w:val="65646CE3"/>
    <w:rsid w:val="65666267"/>
    <w:rsid w:val="65AE61B0"/>
    <w:rsid w:val="65DC0F6F"/>
    <w:rsid w:val="66267799"/>
    <w:rsid w:val="663A2F15"/>
    <w:rsid w:val="66553A78"/>
    <w:rsid w:val="66735AF9"/>
    <w:rsid w:val="669C5E64"/>
    <w:rsid w:val="66CE1B57"/>
    <w:rsid w:val="66DA2D87"/>
    <w:rsid w:val="66E31E89"/>
    <w:rsid w:val="66E55076"/>
    <w:rsid w:val="67566AFF"/>
    <w:rsid w:val="67681BF7"/>
    <w:rsid w:val="67685EF2"/>
    <w:rsid w:val="678E732F"/>
    <w:rsid w:val="67BF1DE9"/>
    <w:rsid w:val="67DA758D"/>
    <w:rsid w:val="68106CAE"/>
    <w:rsid w:val="68124BAE"/>
    <w:rsid w:val="68464DC5"/>
    <w:rsid w:val="68703BF0"/>
    <w:rsid w:val="688F209C"/>
    <w:rsid w:val="68AF64C7"/>
    <w:rsid w:val="696F7953"/>
    <w:rsid w:val="699F004E"/>
    <w:rsid w:val="69A91168"/>
    <w:rsid w:val="69B50FC0"/>
    <w:rsid w:val="69BB75EB"/>
    <w:rsid w:val="69C836F6"/>
    <w:rsid w:val="69D00DEB"/>
    <w:rsid w:val="69E9754E"/>
    <w:rsid w:val="69EB79D2"/>
    <w:rsid w:val="6A097E59"/>
    <w:rsid w:val="6A121B5A"/>
    <w:rsid w:val="6A6908F7"/>
    <w:rsid w:val="6A7D6CB0"/>
    <w:rsid w:val="6A8B6AC0"/>
    <w:rsid w:val="6AD234B9"/>
    <w:rsid w:val="6AD55F8D"/>
    <w:rsid w:val="6AF503DD"/>
    <w:rsid w:val="6B015666"/>
    <w:rsid w:val="6B325127"/>
    <w:rsid w:val="6B371960"/>
    <w:rsid w:val="6B453112"/>
    <w:rsid w:val="6B460C38"/>
    <w:rsid w:val="6B4907D8"/>
    <w:rsid w:val="6B571F16"/>
    <w:rsid w:val="6B5B439E"/>
    <w:rsid w:val="6B6D2406"/>
    <w:rsid w:val="6B6E41DB"/>
    <w:rsid w:val="6BA37E39"/>
    <w:rsid w:val="6BCE32A0"/>
    <w:rsid w:val="6C5B60E0"/>
    <w:rsid w:val="6C953C26"/>
    <w:rsid w:val="6C9A56E0"/>
    <w:rsid w:val="6CA1081C"/>
    <w:rsid w:val="6CB60D97"/>
    <w:rsid w:val="6D3B47CD"/>
    <w:rsid w:val="6D592EA5"/>
    <w:rsid w:val="6D643DFF"/>
    <w:rsid w:val="6D855A48"/>
    <w:rsid w:val="6DAC16F6"/>
    <w:rsid w:val="6DE9247B"/>
    <w:rsid w:val="6E24002F"/>
    <w:rsid w:val="6E557962"/>
    <w:rsid w:val="6EAB5982"/>
    <w:rsid w:val="6EE91D09"/>
    <w:rsid w:val="6EEF1D13"/>
    <w:rsid w:val="6F225F50"/>
    <w:rsid w:val="6F854425"/>
    <w:rsid w:val="6FBE61C7"/>
    <w:rsid w:val="6FC00FB9"/>
    <w:rsid w:val="6FD26F3F"/>
    <w:rsid w:val="6FD52E41"/>
    <w:rsid w:val="6FDD0686"/>
    <w:rsid w:val="6FF9096F"/>
    <w:rsid w:val="702754DC"/>
    <w:rsid w:val="704571D4"/>
    <w:rsid w:val="706933FF"/>
    <w:rsid w:val="708446DD"/>
    <w:rsid w:val="70C76378"/>
    <w:rsid w:val="70D021EC"/>
    <w:rsid w:val="70DC0EC0"/>
    <w:rsid w:val="70F074A0"/>
    <w:rsid w:val="70F133F4"/>
    <w:rsid w:val="70F32198"/>
    <w:rsid w:val="71246DF1"/>
    <w:rsid w:val="7150636D"/>
    <w:rsid w:val="71706A0F"/>
    <w:rsid w:val="717464FF"/>
    <w:rsid w:val="71A52B5D"/>
    <w:rsid w:val="71BA2F0C"/>
    <w:rsid w:val="71E74F23"/>
    <w:rsid w:val="72442079"/>
    <w:rsid w:val="72743473"/>
    <w:rsid w:val="72987FCC"/>
    <w:rsid w:val="72D41AE9"/>
    <w:rsid w:val="72DA6836"/>
    <w:rsid w:val="730E64E0"/>
    <w:rsid w:val="73263829"/>
    <w:rsid w:val="73553211"/>
    <w:rsid w:val="73797DFD"/>
    <w:rsid w:val="7440091B"/>
    <w:rsid w:val="744742A2"/>
    <w:rsid w:val="7447614D"/>
    <w:rsid w:val="745A5844"/>
    <w:rsid w:val="747A0055"/>
    <w:rsid w:val="749E5641"/>
    <w:rsid w:val="74B82BA7"/>
    <w:rsid w:val="74E41BEE"/>
    <w:rsid w:val="74F811F5"/>
    <w:rsid w:val="75227629"/>
    <w:rsid w:val="75292FF9"/>
    <w:rsid w:val="752D0621"/>
    <w:rsid w:val="75363ACC"/>
    <w:rsid w:val="75736ACE"/>
    <w:rsid w:val="75750A98"/>
    <w:rsid w:val="757C028F"/>
    <w:rsid w:val="759E3B4B"/>
    <w:rsid w:val="75C12BF5"/>
    <w:rsid w:val="75D43A11"/>
    <w:rsid w:val="75D827AD"/>
    <w:rsid w:val="75EF43A6"/>
    <w:rsid w:val="75F96FD3"/>
    <w:rsid w:val="75FF02C5"/>
    <w:rsid w:val="7601527E"/>
    <w:rsid w:val="76944F4E"/>
    <w:rsid w:val="76A6375C"/>
    <w:rsid w:val="76AE24B4"/>
    <w:rsid w:val="77042B10"/>
    <w:rsid w:val="77464743"/>
    <w:rsid w:val="776C4184"/>
    <w:rsid w:val="776D47E2"/>
    <w:rsid w:val="77894705"/>
    <w:rsid w:val="77933457"/>
    <w:rsid w:val="77F2017E"/>
    <w:rsid w:val="77F44252"/>
    <w:rsid w:val="78B35B5F"/>
    <w:rsid w:val="78DB3420"/>
    <w:rsid w:val="78F10436"/>
    <w:rsid w:val="78F41CD4"/>
    <w:rsid w:val="79064DEB"/>
    <w:rsid w:val="790A1BD1"/>
    <w:rsid w:val="794514C8"/>
    <w:rsid w:val="797A042B"/>
    <w:rsid w:val="798219D5"/>
    <w:rsid w:val="79B95066"/>
    <w:rsid w:val="79DC3E13"/>
    <w:rsid w:val="79E104AA"/>
    <w:rsid w:val="79E62565"/>
    <w:rsid w:val="7A0A323E"/>
    <w:rsid w:val="7A4F18B8"/>
    <w:rsid w:val="7A694186"/>
    <w:rsid w:val="7A866254"/>
    <w:rsid w:val="7A94376E"/>
    <w:rsid w:val="7AAC6D0A"/>
    <w:rsid w:val="7AC53928"/>
    <w:rsid w:val="7B161D05"/>
    <w:rsid w:val="7B1D19B6"/>
    <w:rsid w:val="7B1E10E8"/>
    <w:rsid w:val="7B2F5245"/>
    <w:rsid w:val="7B452CBB"/>
    <w:rsid w:val="7B54753F"/>
    <w:rsid w:val="7B5C326E"/>
    <w:rsid w:val="7B892068"/>
    <w:rsid w:val="7BB340C8"/>
    <w:rsid w:val="7C3E1BE4"/>
    <w:rsid w:val="7C774674"/>
    <w:rsid w:val="7C907F65"/>
    <w:rsid w:val="7CB93960"/>
    <w:rsid w:val="7CE704CD"/>
    <w:rsid w:val="7CF229CE"/>
    <w:rsid w:val="7D0071FC"/>
    <w:rsid w:val="7D011B73"/>
    <w:rsid w:val="7D1172F8"/>
    <w:rsid w:val="7D460711"/>
    <w:rsid w:val="7D540579"/>
    <w:rsid w:val="7D6111FA"/>
    <w:rsid w:val="7D796C4C"/>
    <w:rsid w:val="7DB163E5"/>
    <w:rsid w:val="7DBD2FDC"/>
    <w:rsid w:val="7DE60785"/>
    <w:rsid w:val="7E306FBA"/>
    <w:rsid w:val="7E9945B6"/>
    <w:rsid w:val="7ED00AED"/>
    <w:rsid w:val="7F2F75B4"/>
    <w:rsid w:val="7F961D37"/>
    <w:rsid w:val="7FB670AF"/>
    <w:rsid w:val="7FF34B5A"/>
    <w:rsid w:val="7FF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1029</Words>
  <Characters>1070</Characters>
  <Lines>0</Lines>
  <Paragraphs>0</Paragraphs>
  <TotalTime>1</TotalTime>
  <ScaleCrop>false</ScaleCrop>
  <LinksUpToDate>false</LinksUpToDate>
  <CharactersWithSpaces>1126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卿</cp:lastModifiedBy>
  <cp:lastPrinted>2023-10-10T02:07:05Z</cp:lastPrinted>
  <dcterms:modified xsi:type="dcterms:W3CDTF">2023-10-10T02:33:15Z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DCDE18A3D6E543C1A778B6FB3559A6CE</vt:lpwstr>
  </property>
  <property fmtid="{D5CDD505-2E9C-101B-9397-08002B2CF9AE}" pid="4" name="commondata">
    <vt:lpwstr>eyJoZGlkIjoiNjQ3MGYyMzhhZTZhMWQxZmRiOTZmZWMyYmM3Mzk2Y2EifQ==</vt:lpwstr>
  </property>
</Properties>
</file>