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kinsoku/>
        <w:wordWrap/>
        <w:overflowPunct/>
        <w:topLinePunct w:val="0"/>
        <w:autoSpaceDN/>
        <w:bidi w:val="0"/>
        <w:spacing w:beforeAutospacing="0" w:afterAutospacing="0" w:line="540" w:lineRule="exact"/>
        <w:ind w:left="0" w:right="0" w:hanging="1043"/>
        <w:textAlignment w:val="auto"/>
        <w:rPr>
          <w:rFonts w:hint="eastAsia"/>
          <w:color w:val="auto"/>
          <w:highlight w:val="none"/>
        </w:rPr>
      </w:pPr>
      <w:r>
        <w:rPr>
          <w:rFonts w:hint="eastAsia"/>
          <w:color w:val="auto"/>
          <w:highlight w:val="none"/>
        </w:rPr>
        <w:t>附件1</w:t>
      </w:r>
    </w:p>
    <w:p>
      <w:pPr>
        <w:pStyle w:val="23"/>
        <w:keepNext w:val="0"/>
        <w:keepLines w:val="0"/>
        <w:pageBreakBefore w:val="0"/>
        <w:kinsoku/>
        <w:wordWrap/>
        <w:overflowPunct/>
        <w:topLinePunct w:val="0"/>
        <w:autoSpaceDN/>
        <w:bidi w:val="0"/>
        <w:spacing w:beforeAutospacing="0" w:afterAutospacing="0" w:line="540" w:lineRule="exact"/>
        <w:ind w:left="0" w:right="0" w:hanging="1043"/>
        <w:textAlignment w:val="auto"/>
        <w:rPr>
          <w:rFonts w:hint="eastAsia"/>
          <w:color w:val="auto"/>
          <w:highlight w:val="none"/>
        </w:rPr>
      </w:pPr>
    </w:p>
    <w:p>
      <w:pPr>
        <w:pStyle w:val="3"/>
        <w:keepNext w:val="0"/>
        <w:keepLines w:val="0"/>
        <w:pageBreakBefore w:val="0"/>
        <w:kinsoku/>
        <w:wordWrap/>
        <w:overflowPunct/>
        <w:topLinePunct w:val="0"/>
        <w:autoSpaceDN/>
        <w:bidi w:val="0"/>
        <w:spacing w:beforeAutospacing="0" w:afterAutospacing="0" w:line="540" w:lineRule="exact"/>
        <w:ind w:left="0" w:right="0"/>
        <w:textAlignment w:val="auto"/>
        <w:rPr>
          <w:rFonts w:hint="eastAsia"/>
          <w:color w:val="auto"/>
          <w:kern w:val="2"/>
          <w:highlight w:val="none"/>
        </w:rPr>
      </w:pPr>
      <w:r>
        <w:rPr>
          <w:rFonts w:hint="eastAsia"/>
          <w:color w:val="auto"/>
          <w:kern w:val="2"/>
          <w:highlight w:val="none"/>
        </w:rPr>
        <w:t>市工业和信息化局202</w:t>
      </w:r>
      <w:r>
        <w:rPr>
          <w:rFonts w:hint="eastAsia"/>
          <w:color w:val="auto"/>
          <w:kern w:val="2"/>
          <w:highlight w:val="none"/>
          <w:lang w:val="en-US" w:eastAsia="zh-CN"/>
        </w:rPr>
        <w:t>3</w:t>
      </w:r>
      <w:r>
        <w:rPr>
          <w:rFonts w:hint="eastAsia"/>
          <w:color w:val="auto"/>
          <w:kern w:val="2"/>
          <w:highlight w:val="none"/>
        </w:rPr>
        <w:t>年工业互联网发展</w:t>
      </w:r>
    </w:p>
    <w:p>
      <w:pPr>
        <w:pStyle w:val="3"/>
        <w:keepNext w:val="0"/>
        <w:keepLines w:val="0"/>
        <w:pageBreakBefore w:val="0"/>
        <w:kinsoku/>
        <w:wordWrap/>
        <w:overflowPunct/>
        <w:topLinePunct w:val="0"/>
        <w:autoSpaceDN/>
        <w:bidi w:val="0"/>
        <w:spacing w:beforeAutospacing="0" w:afterAutospacing="0" w:line="540" w:lineRule="exact"/>
        <w:ind w:left="0" w:right="0"/>
        <w:textAlignment w:val="auto"/>
        <w:rPr>
          <w:color w:val="auto"/>
          <w:highlight w:val="none"/>
        </w:rPr>
      </w:pPr>
      <w:r>
        <w:rPr>
          <w:rFonts w:hint="eastAsia"/>
          <w:color w:val="auto"/>
          <w:kern w:val="2"/>
          <w:highlight w:val="none"/>
        </w:rPr>
        <w:t>扶持计划</w:t>
      </w:r>
      <w:r>
        <w:rPr>
          <w:rFonts w:hint="eastAsia"/>
          <w:color w:val="auto"/>
          <w:kern w:val="2"/>
          <w:highlight w:val="none"/>
          <w:lang w:val="en-US" w:eastAsia="zh-CN"/>
        </w:rPr>
        <w:t>项目</w:t>
      </w:r>
      <w:r>
        <w:rPr>
          <w:rFonts w:hint="eastAsia"/>
          <w:color w:val="auto"/>
          <w:kern w:val="2"/>
          <w:highlight w:val="none"/>
        </w:rPr>
        <w:t>申请指南</w:t>
      </w:r>
    </w:p>
    <w:p>
      <w:pPr>
        <w:keepNext w:val="0"/>
        <w:keepLines w:val="0"/>
        <w:pageBreakBefore w:val="0"/>
        <w:widowControl/>
        <w:kinsoku/>
        <w:wordWrap/>
        <w:overflowPunct/>
        <w:topLinePunct w:val="0"/>
        <w:autoSpaceDN/>
        <w:bidi w:val="0"/>
        <w:spacing w:beforeAutospacing="0" w:afterAutospacing="0" w:line="540" w:lineRule="exact"/>
        <w:ind w:left="0" w:right="0" w:firstLine="640"/>
        <w:jc w:val="left"/>
        <w:textAlignment w:val="auto"/>
        <w:rPr>
          <w:rFonts w:ascii="黑体" w:hAnsi="宋体" w:eastAsia="黑体" w:cs="黑体"/>
          <w:color w:val="auto"/>
          <w:kern w:val="0"/>
          <w:sz w:val="32"/>
          <w:szCs w:val="32"/>
          <w:highlight w:val="none"/>
        </w:rPr>
      </w:pP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default" w:ascii="Calibri" w:hAnsi="Calibri" w:eastAsia="黑体"/>
          <w:bCs/>
          <w:color w:val="auto"/>
          <w:szCs w:val="24"/>
          <w:highlight w:val="none"/>
          <w:lang w:val="en-US" w:eastAsia="zh-CN"/>
        </w:rPr>
      </w:pPr>
      <w:r>
        <w:rPr>
          <w:rFonts w:ascii="黑体" w:hAnsi="宋体" w:eastAsia="黑体" w:cs="黑体"/>
          <w:bCs/>
          <w:color w:val="auto"/>
          <w:kern w:val="0"/>
          <w:sz w:val="32"/>
          <w:szCs w:val="32"/>
          <w:highlight w:val="none"/>
        </w:rPr>
        <w:t>一、</w:t>
      </w:r>
      <w:r>
        <w:rPr>
          <w:rFonts w:hint="eastAsia" w:ascii="黑体" w:hAnsi="宋体" w:eastAsia="黑体" w:cs="黑体"/>
          <w:bCs/>
          <w:color w:val="auto"/>
          <w:kern w:val="0"/>
          <w:sz w:val="32"/>
          <w:szCs w:val="32"/>
          <w:highlight w:val="none"/>
          <w:lang w:val="en-US" w:eastAsia="zh-CN"/>
        </w:rPr>
        <w:t>扶持的项目类别</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rPr>
        <w:t>（一）工业互联网平台</w:t>
      </w:r>
      <w:r>
        <w:rPr>
          <w:rStyle w:val="18"/>
          <w:rFonts w:hint="eastAsia" w:ascii="楷体_GB2312" w:hAnsi="楷体_GB2312" w:eastAsia="楷体_GB2312" w:cs="楷体_GB2312"/>
          <w:b w:val="0"/>
          <w:bCs w:val="0"/>
          <w:color w:val="auto"/>
          <w:kern w:val="0"/>
          <w:sz w:val="32"/>
          <w:szCs w:val="32"/>
          <w:highlight w:val="none"/>
        </w:rPr>
        <w:footnoteReference w:id="0"/>
      </w:r>
      <w:r>
        <w:rPr>
          <w:rFonts w:hint="eastAsia" w:ascii="楷体_GB2312" w:hAnsi="楷体_GB2312" w:eastAsia="楷体_GB2312" w:cs="楷体_GB2312"/>
          <w:b w:val="0"/>
          <w:bCs w:val="0"/>
          <w:color w:val="auto"/>
          <w:kern w:val="0"/>
          <w:sz w:val="32"/>
          <w:szCs w:val="32"/>
          <w:highlight w:val="none"/>
        </w:rPr>
        <w:t>建设项目。</w:t>
      </w:r>
      <w:r>
        <w:rPr>
          <w:rFonts w:hint="eastAsia" w:ascii="仿宋_GB2312" w:hAnsi="宋体" w:eastAsia="仿宋_GB2312" w:cs="宋体"/>
          <w:color w:val="auto"/>
          <w:kern w:val="0"/>
          <w:sz w:val="32"/>
          <w:szCs w:val="32"/>
          <w:highlight w:val="none"/>
        </w:rPr>
        <w:t>支持</w:t>
      </w:r>
      <w:r>
        <w:rPr>
          <w:rFonts w:hint="eastAsia" w:ascii="仿宋_GB2312" w:hAnsi="宋体" w:eastAsia="仿宋_GB2312" w:cs="宋体"/>
          <w:color w:val="auto"/>
          <w:kern w:val="0"/>
          <w:sz w:val="32"/>
          <w:szCs w:val="32"/>
          <w:highlight w:val="none"/>
          <w:lang w:val="en-US" w:eastAsia="zh-CN"/>
        </w:rPr>
        <w:t>我市</w:t>
      </w:r>
      <w:r>
        <w:rPr>
          <w:rFonts w:hint="eastAsia" w:ascii="仿宋_GB2312" w:hAnsi="楷体" w:eastAsia="仿宋_GB2312"/>
          <w:bCs/>
          <w:color w:val="auto"/>
          <w:sz w:val="32"/>
          <w:szCs w:val="32"/>
          <w:highlight w:val="none"/>
        </w:rPr>
        <w:t>龙头</w:t>
      </w:r>
      <w:r>
        <w:rPr>
          <w:rFonts w:hint="eastAsia" w:ascii="仿宋_GB2312" w:eastAsia="仿宋_GB2312"/>
          <w:color w:val="auto"/>
          <w:sz w:val="32"/>
          <w:szCs w:val="32"/>
          <w:highlight w:val="none"/>
        </w:rPr>
        <w:t>企业和服务商</w:t>
      </w:r>
      <w:r>
        <w:rPr>
          <w:rFonts w:hint="eastAsia" w:ascii="仿宋_GB2312" w:hAnsi="宋体" w:eastAsia="仿宋_GB2312" w:cs="宋体"/>
          <w:color w:val="auto"/>
          <w:kern w:val="0"/>
          <w:sz w:val="32"/>
          <w:szCs w:val="32"/>
          <w:highlight w:val="none"/>
        </w:rPr>
        <w:t>建设</w:t>
      </w:r>
      <w:r>
        <w:rPr>
          <w:rFonts w:hint="eastAsia" w:eastAsia="仿宋_GB2312"/>
          <w:color w:val="auto"/>
          <w:sz w:val="32"/>
          <w:szCs w:val="32"/>
          <w:highlight w:val="none"/>
          <w:lang w:val="en-US" w:eastAsia="zh-CN"/>
        </w:rPr>
        <w:t>为</w:t>
      </w:r>
      <w:r>
        <w:rPr>
          <w:rFonts w:hint="eastAsia" w:ascii="Times New Roman" w:hAnsi="Times New Roman" w:eastAsia="仿宋_GB2312"/>
          <w:color w:val="auto"/>
          <w:sz w:val="32"/>
          <w:szCs w:val="32"/>
          <w:highlight w:val="none"/>
          <w:lang w:val="en-US" w:eastAsia="zh-CN"/>
        </w:rPr>
        <w:t>工业</w:t>
      </w:r>
      <w:r>
        <w:rPr>
          <w:rFonts w:hint="eastAsia" w:ascii="Times New Roman" w:hAnsi="Times New Roman" w:eastAsia="仿宋_GB2312"/>
          <w:color w:val="auto"/>
          <w:sz w:val="32"/>
          <w:szCs w:val="32"/>
          <w:highlight w:val="none"/>
        </w:rPr>
        <w:t>企业</w:t>
      </w:r>
      <w:r>
        <w:rPr>
          <w:rFonts w:hint="eastAsia" w:eastAsia="仿宋_GB2312"/>
          <w:color w:val="auto"/>
          <w:sz w:val="32"/>
          <w:szCs w:val="32"/>
          <w:highlight w:val="none"/>
          <w:lang w:val="en-US" w:eastAsia="zh-CN"/>
        </w:rPr>
        <w:t>和行业实施数字化、网络化、智能化转型升级，实现</w:t>
      </w:r>
      <w:r>
        <w:rPr>
          <w:rFonts w:hint="eastAsia" w:ascii="仿宋_GB2312" w:hAnsi="仿宋_GB2312" w:eastAsia="仿宋_GB2312" w:cs="仿宋_GB2312"/>
          <w:i w:val="0"/>
          <w:caps w:val="0"/>
          <w:color w:val="auto"/>
          <w:spacing w:val="0"/>
          <w:sz w:val="32"/>
          <w:szCs w:val="32"/>
          <w:highlight w:val="none"/>
        </w:rPr>
        <w:t>平台化设计、智能化制造、网络化协同、个性化定制、服务化延伸、数字化管理等</w:t>
      </w:r>
      <w:r>
        <w:rPr>
          <w:rFonts w:hint="eastAsia" w:ascii="仿宋_GB2312" w:hAnsi="仿宋_GB2312" w:eastAsia="仿宋_GB2312" w:cs="仿宋_GB2312"/>
          <w:i w:val="0"/>
          <w:caps w:val="0"/>
          <w:color w:val="auto"/>
          <w:spacing w:val="0"/>
          <w:sz w:val="32"/>
          <w:szCs w:val="32"/>
          <w:highlight w:val="none"/>
          <w:lang w:val="en-US" w:eastAsia="zh-CN"/>
        </w:rPr>
        <w:t>模式创新应用</w:t>
      </w:r>
      <w:r>
        <w:rPr>
          <w:rFonts w:hint="eastAsia" w:eastAsia="仿宋_GB2312"/>
          <w:color w:val="auto"/>
          <w:sz w:val="32"/>
          <w:szCs w:val="32"/>
          <w:highlight w:val="none"/>
          <w:lang w:val="en-US" w:eastAsia="zh-CN"/>
        </w:rPr>
        <w:t>提供</w:t>
      </w:r>
      <w:r>
        <w:rPr>
          <w:rFonts w:hint="eastAsia" w:ascii="仿宋_GB2312" w:hAnsi="宋体" w:eastAsia="仿宋_GB2312" w:cs="宋体"/>
          <w:color w:val="auto"/>
          <w:kern w:val="0"/>
          <w:sz w:val="32"/>
          <w:szCs w:val="32"/>
          <w:highlight w:val="none"/>
        </w:rPr>
        <w:t>先进</w:t>
      </w:r>
      <w:r>
        <w:rPr>
          <w:rFonts w:hint="eastAsia" w:ascii="仿宋_GB2312" w:hAnsi="宋体" w:eastAsia="仿宋_GB2312" w:cs="宋体"/>
          <w:color w:val="auto"/>
          <w:kern w:val="0"/>
          <w:sz w:val="32"/>
          <w:szCs w:val="32"/>
          <w:highlight w:val="none"/>
          <w:lang w:val="en-US" w:eastAsia="zh-CN"/>
        </w:rPr>
        <w:t>技术支撑与服务</w:t>
      </w:r>
      <w:r>
        <w:rPr>
          <w:rFonts w:hint="eastAsia" w:eastAsia="仿宋_GB2312"/>
          <w:color w:val="auto"/>
          <w:sz w:val="32"/>
          <w:szCs w:val="32"/>
          <w:highlight w:val="none"/>
          <w:lang w:val="en-US" w:eastAsia="zh-CN"/>
        </w:rPr>
        <w:t>的</w:t>
      </w:r>
      <w:r>
        <w:rPr>
          <w:rFonts w:hint="eastAsia" w:ascii="仿宋_GB2312" w:hAnsi="宋体" w:eastAsia="仿宋_GB2312" w:cs="宋体"/>
          <w:color w:val="auto"/>
          <w:kern w:val="0"/>
          <w:sz w:val="32"/>
          <w:szCs w:val="32"/>
          <w:highlight w:val="none"/>
        </w:rPr>
        <w:t>跨行业跨领域工业互联网平台</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行业级工业互联网平台</w:t>
      </w:r>
      <w:r>
        <w:rPr>
          <w:rFonts w:hint="eastAsia" w:ascii="仿宋_GB2312" w:hAnsi="宋体"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专业型工业互联网平台。</w:t>
      </w:r>
      <w:r>
        <w:rPr>
          <w:rFonts w:hint="eastAsia" w:ascii="仿宋_GB2312" w:hAnsi="宋体" w:eastAsia="仿宋_GB2312" w:cs="宋体"/>
          <w:color w:val="auto"/>
          <w:kern w:val="0"/>
          <w:sz w:val="32"/>
          <w:szCs w:val="32"/>
          <w:highlight w:val="none"/>
          <w:lang w:val="en-US" w:eastAsia="zh-CN"/>
        </w:rPr>
        <w:t>其中：</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仿宋_GB2312"/>
          <w:b/>
          <w:bCs/>
          <w:color w:val="auto"/>
          <w:kern w:val="0"/>
          <w:sz w:val="32"/>
          <w:szCs w:val="32"/>
          <w:highlight w:val="none"/>
          <w:lang w:val="en-US" w:eastAsia="zh-CN"/>
        </w:rPr>
        <w:t>1.跨行业跨领域工业互联网平台。</w:t>
      </w:r>
      <w:r>
        <w:rPr>
          <w:rFonts w:hint="eastAsia" w:ascii="仿宋_GB2312" w:hAnsi="宋体" w:eastAsia="仿宋_GB2312" w:cs="宋体"/>
          <w:color w:val="auto"/>
          <w:kern w:val="0"/>
          <w:sz w:val="32"/>
          <w:szCs w:val="32"/>
          <w:highlight w:val="none"/>
          <w:lang w:val="en-US" w:eastAsia="zh-CN"/>
        </w:rPr>
        <w:t>面向原材料、</w:t>
      </w:r>
      <w:r>
        <w:rPr>
          <w:rFonts w:hint="default" w:ascii="Times New Roman" w:hAnsi="Times New Roman" w:eastAsia="仿宋_GB2312" w:cs="Times New Roman"/>
          <w:color w:val="000000"/>
          <w:kern w:val="2"/>
          <w:sz w:val="32"/>
          <w:szCs w:val="32"/>
          <w:highlight w:val="none"/>
          <w:lang w:val="en-US" w:eastAsia="zh-CN" w:bidi="ar-SA"/>
        </w:rPr>
        <w:t>装备</w:t>
      </w:r>
      <w:r>
        <w:rPr>
          <w:rFonts w:hint="eastAsia" w:ascii="Times New Roman" w:hAnsi="Times New Roman" w:eastAsia="仿宋_GB2312" w:cs="Times New Roman"/>
          <w:color w:val="000000"/>
          <w:kern w:val="2"/>
          <w:sz w:val="32"/>
          <w:szCs w:val="32"/>
          <w:highlight w:val="none"/>
          <w:lang w:val="en-US" w:eastAsia="zh-CN" w:bidi="ar-SA"/>
        </w:rPr>
        <w:t>制造</w:t>
      </w:r>
      <w:r>
        <w:rPr>
          <w:rFonts w:hint="eastAsia" w:ascii="仿宋_GB2312" w:hAnsi="宋体" w:eastAsia="仿宋_GB2312" w:cs="宋体"/>
          <w:color w:val="auto"/>
          <w:kern w:val="0"/>
          <w:sz w:val="32"/>
          <w:szCs w:val="32"/>
          <w:highlight w:val="none"/>
          <w:lang w:val="en-US" w:eastAsia="zh-CN"/>
        </w:rPr>
        <w:t>、汽车</w:t>
      </w:r>
      <w:r>
        <w:rPr>
          <w:rFonts w:hint="eastAsia" w:ascii="仿宋_GB2312" w:hAnsi="宋体" w:eastAsia="仿宋_GB2312" w:cs="宋体"/>
          <w:color w:val="auto"/>
          <w:kern w:val="0"/>
          <w:sz w:val="32"/>
          <w:szCs w:val="32"/>
          <w:highlight w:val="none"/>
          <w:lang w:bidi="th-TH"/>
        </w:rPr>
        <w:t>零部件</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bidi="th-TH"/>
        </w:rPr>
        <w:t>电子信息</w:t>
      </w:r>
      <w:r>
        <w:rPr>
          <w:rFonts w:hint="eastAsia" w:ascii="仿宋_GB2312" w:hAnsi="宋体" w:eastAsia="仿宋_GB2312" w:cs="宋体"/>
          <w:color w:val="auto"/>
          <w:kern w:val="0"/>
          <w:sz w:val="32"/>
          <w:szCs w:val="32"/>
          <w:highlight w:val="none"/>
          <w:lang w:val="en-US" w:eastAsia="zh-CN"/>
        </w:rPr>
        <w:t>等重点行业和研发设计、生产管理、</w:t>
      </w:r>
      <w:r>
        <w:rPr>
          <w:rFonts w:hint="eastAsia" w:ascii="仿宋_GB2312" w:hAnsi="宋体" w:eastAsia="仿宋_GB2312" w:cs="仿宋_GB2312"/>
          <w:color w:val="auto"/>
          <w:kern w:val="0"/>
          <w:sz w:val="32"/>
          <w:szCs w:val="32"/>
          <w:highlight w:val="none"/>
        </w:rPr>
        <w:t>采购供应</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仓储</w:t>
      </w:r>
      <w:r>
        <w:rPr>
          <w:rFonts w:hint="eastAsia" w:ascii="仿宋_GB2312" w:hAnsi="宋体" w:eastAsia="仿宋_GB2312" w:cs="仿宋_GB2312"/>
          <w:color w:val="auto"/>
          <w:kern w:val="0"/>
          <w:sz w:val="32"/>
          <w:szCs w:val="32"/>
          <w:highlight w:val="none"/>
        </w:rPr>
        <w:t>管理</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仿宋_GB2312"/>
          <w:color w:val="auto"/>
          <w:kern w:val="0"/>
          <w:sz w:val="32"/>
          <w:szCs w:val="32"/>
          <w:highlight w:val="none"/>
        </w:rPr>
        <w:t>售后服务</w:t>
      </w:r>
      <w:r>
        <w:rPr>
          <w:rFonts w:hint="eastAsia" w:ascii="仿宋_GB2312" w:hAnsi="宋体" w:eastAsia="仿宋_GB2312" w:cs="宋体"/>
          <w:color w:val="auto"/>
          <w:kern w:val="0"/>
          <w:sz w:val="32"/>
          <w:szCs w:val="32"/>
          <w:highlight w:val="none"/>
          <w:lang w:val="en-US" w:eastAsia="zh-CN"/>
        </w:rPr>
        <w:t>、安全生产、节能减排等重点领域，聚焦连接设备、软件、工厂、产品、人等工业全要素，建设跨行业跨领域工业互联网平台，在具有基础的行业垂直深耕，深挖行业数字化应用需求，构建工业资源泛在连接、弹性供给和高效配置的载体，支撑数据汇聚、智能分析和工业知识复用，催生产业发展新模式新业态，实现制造业服务模式重构。</w:t>
      </w:r>
    </w:p>
    <w:p>
      <w:pPr>
        <w:widowControl/>
        <w:adjustRightInd w:val="0"/>
        <w:snapToGrid w:val="0"/>
        <w:spacing w:line="540" w:lineRule="exact"/>
        <w:ind w:firstLine="643" w:firstLineChars="200"/>
        <w:rPr>
          <w:rFonts w:hint="eastAsia" w:ascii="仿宋_GB2312" w:hAnsi="宋体" w:eastAsia="仿宋_GB2312" w:cs="宋体"/>
          <w:color w:val="auto"/>
          <w:kern w:val="0"/>
          <w:sz w:val="32"/>
          <w:szCs w:val="32"/>
          <w:highlight w:val="none"/>
          <w:lang w:bidi="th-TH"/>
        </w:rPr>
      </w:pPr>
      <w:r>
        <w:rPr>
          <w:rFonts w:hint="eastAsia" w:ascii="仿宋_GB2312" w:hAnsi="宋体" w:eastAsia="仿宋_GB2312" w:cs="仿宋_GB2312"/>
          <w:b/>
          <w:bCs/>
          <w:color w:val="auto"/>
          <w:kern w:val="0"/>
          <w:sz w:val="32"/>
          <w:szCs w:val="32"/>
          <w:highlight w:val="none"/>
          <w:lang w:val="en-US" w:eastAsia="zh-CN" w:bidi="th-TH"/>
        </w:rPr>
        <w:t>2.</w:t>
      </w:r>
      <w:r>
        <w:rPr>
          <w:rFonts w:hint="eastAsia" w:ascii="仿宋_GB2312" w:hAnsi="宋体" w:eastAsia="仿宋_GB2312" w:cs="仿宋_GB2312"/>
          <w:b/>
          <w:bCs/>
          <w:color w:val="auto"/>
          <w:kern w:val="0"/>
          <w:sz w:val="32"/>
          <w:szCs w:val="32"/>
          <w:highlight w:val="none"/>
          <w:lang w:bidi="th-TH"/>
        </w:rPr>
        <w:t>行业</w:t>
      </w:r>
      <w:r>
        <w:rPr>
          <w:rFonts w:hint="eastAsia" w:ascii="仿宋_GB2312" w:hAnsi="宋体" w:eastAsia="仿宋_GB2312" w:cs="仿宋_GB2312"/>
          <w:b/>
          <w:bCs/>
          <w:color w:val="auto"/>
          <w:kern w:val="0"/>
          <w:sz w:val="32"/>
          <w:szCs w:val="32"/>
          <w:highlight w:val="none"/>
          <w:lang w:val="en-US" w:eastAsia="zh-CN" w:bidi="th-TH"/>
        </w:rPr>
        <w:t>级</w:t>
      </w:r>
      <w:r>
        <w:rPr>
          <w:rFonts w:hint="eastAsia" w:ascii="仿宋_GB2312" w:hAnsi="宋体" w:eastAsia="仿宋_GB2312" w:cs="仿宋_GB2312"/>
          <w:b/>
          <w:bCs/>
          <w:color w:val="auto"/>
          <w:kern w:val="0"/>
          <w:sz w:val="32"/>
          <w:szCs w:val="32"/>
          <w:highlight w:val="none"/>
          <w:lang w:bidi="th-TH"/>
        </w:rPr>
        <w:t>工业互联网平台。</w:t>
      </w:r>
      <w:r>
        <w:rPr>
          <w:rFonts w:hint="eastAsia" w:ascii="仿宋_GB2312" w:hAnsi="宋体" w:eastAsia="仿宋_GB2312" w:cs="宋体"/>
          <w:color w:val="auto"/>
          <w:kern w:val="0"/>
          <w:sz w:val="32"/>
          <w:szCs w:val="32"/>
          <w:highlight w:val="none"/>
          <w:lang w:bidi="th-TH"/>
        </w:rPr>
        <w:t>围绕工业互联网平台在垂直行业的深化应用，聚焦原材料、装备</w:t>
      </w:r>
      <w:r>
        <w:rPr>
          <w:rFonts w:hint="eastAsia" w:ascii="Times New Roman" w:hAnsi="Times New Roman" w:eastAsia="仿宋_GB2312" w:cs="Times New Roman"/>
          <w:color w:val="000000"/>
          <w:kern w:val="2"/>
          <w:sz w:val="32"/>
          <w:szCs w:val="32"/>
          <w:highlight w:val="none"/>
          <w:lang w:val="en-US" w:eastAsia="zh-CN" w:bidi="ar-SA"/>
        </w:rPr>
        <w:t>制造</w:t>
      </w:r>
      <w:r>
        <w:rPr>
          <w:rFonts w:hint="eastAsia" w:ascii="仿宋_GB2312" w:hAnsi="宋体" w:eastAsia="仿宋_GB2312" w:cs="宋体"/>
          <w:color w:val="auto"/>
          <w:kern w:val="0"/>
          <w:sz w:val="32"/>
          <w:szCs w:val="32"/>
          <w:highlight w:val="none"/>
          <w:lang w:bidi="th-TH"/>
        </w:rPr>
        <w:t>、汽车零部件、电子信息、消费品等行业，建设面向重点行业的</w:t>
      </w:r>
      <w:r>
        <w:rPr>
          <w:rFonts w:hint="eastAsia" w:ascii="仿宋_GB2312" w:hAnsi="宋体" w:eastAsia="仿宋_GB2312" w:cs="宋体"/>
          <w:color w:val="auto"/>
          <w:kern w:val="0"/>
          <w:sz w:val="32"/>
          <w:szCs w:val="32"/>
          <w:highlight w:val="none"/>
          <w:lang w:val="en-US" w:eastAsia="zh-CN" w:bidi="th-TH"/>
        </w:rPr>
        <w:t>行业级</w:t>
      </w:r>
      <w:r>
        <w:rPr>
          <w:rFonts w:hint="eastAsia" w:ascii="仿宋_GB2312" w:hAnsi="宋体" w:eastAsia="仿宋_GB2312" w:cs="宋体"/>
          <w:color w:val="auto"/>
          <w:kern w:val="0"/>
          <w:sz w:val="32"/>
          <w:szCs w:val="32"/>
          <w:highlight w:val="none"/>
          <w:lang w:bidi="th-TH"/>
        </w:rPr>
        <w:t>工业互联网平台，基于平台打造设计制造协同、生产工艺优化、生产管理优化、设备健康管理、产品增值服务、制造能力交易等解决方案，提升工业互联网平台行业应用水平。</w:t>
      </w:r>
    </w:p>
    <w:p>
      <w:pPr>
        <w:widowControl/>
        <w:adjustRightInd w:val="0"/>
        <w:snapToGrid w:val="0"/>
        <w:spacing w:line="540" w:lineRule="exact"/>
        <w:ind w:firstLine="643" w:firstLineChars="200"/>
        <w:rPr>
          <w:rFonts w:hint="eastAsia" w:ascii="仿宋_GB2312" w:hAnsi="宋体" w:eastAsia="仿宋_GB2312" w:cs="宋体"/>
          <w:color w:val="auto"/>
          <w:kern w:val="0"/>
          <w:sz w:val="32"/>
          <w:szCs w:val="32"/>
          <w:highlight w:val="none"/>
          <w:lang w:bidi="th-TH"/>
        </w:rPr>
      </w:pPr>
      <w:r>
        <w:rPr>
          <w:rFonts w:hint="eastAsia" w:ascii="仿宋_GB2312" w:hAnsi="宋体" w:eastAsia="仿宋_GB2312" w:cs="仿宋_GB2312"/>
          <w:b/>
          <w:bCs/>
          <w:color w:val="auto"/>
          <w:kern w:val="0"/>
          <w:sz w:val="32"/>
          <w:szCs w:val="32"/>
          <w:highlight w:val="none"/>
          <w:lang w:bidi="th-TH"/>
        </w:rPr>
        <w:t>3.</w:t>
      </w:r>
      <w:r>
        <w:rPr>
          <w:rFonts w:hint="eastAsia" w:ascii="仿宋_GB2312" w:hAnsi="宋体" w:eastAsia="仿宋_GB2312" w:cs="仿宋_GB2312"/>
          <w:b/>
          <w:bCs/>
          <w:color w:val="auto"/>
          <w:kern w:val="0"/>
          <w:sz w:val="32"/>
          <w:szCs w:val="32"/>
          <w:highlight w:val="none"/>
          <w:lang w:val="en-US" w:eastAsia="zh-CN" w:bidi="th-TH"/>
        </w:rPr>
        <w:t>专业型</w:t>
      </w:r>
      <w:r>
        <w:rPr>
          <w:rFonts w:hint="eastAsia" w:ascii="仿宋_GB2312" w:hAnsi="宋体" w:eastAsia="仿宋_GB2312" w:cs="仿宋_GB2312"/>
          <w:b/>
          <w:bCs/>
          <w:color w:val="auto"/>
          <w:kern w:val="0"/>
          <w:sz w:val="32"/>
          <w:szCs w:val="32"/>
          <w:highlight w:val="none"/>
          <w:lang w:bidi="th-TH"/>
        </w:rPr>
        <w:t>工业互联网平台。</w:t>
      </w:r>
      <w:r>
        <w:rPr>
          <w:rFonts w:hint="default" w:ascii="Times New Roman" w:hAnsi="Times New Roman" w:eastAsia="仿宋_GB2312" w:cs="Times New Roman"/>
          <w:color w:val="000000"/>
          <w:kern w:val="2"/>
          <w:sz w:val="32"/>
          <w:szCs w:val="32"/>
          <w:highlight w:val="none"/>
          <w:lang w:val="en-US" w:eastAsia="zh-CN" w:bidi="ar-SA"/>
        </w:rPr>
        <w:t>基于</w:t>
      </w:r>
      <w:r>
        <w:rPr>
          <w:rFonts w:hint="eastAsia" w:ascii="仿宋_GB2312" w:hAnsi="宋体" w:eastAsia="仿宋_GB2312" w:cs="宋体"/>
          <w:color w:val="auto"/>
          <w:kern w:val="0"/>
          <w:sz w:val="32"/>
          <w:szCs w:val="32"/>
          <w:highlight w:val="none"/>
          <w:lang w:val="en-US" w:eastAsia="zh-CN" w:bidi="th-TH"/>
        </w:rPr>
        <w:t>行业或</w:t>
      </w:r>
      <w:r>
        <w:rPr>
          <w:rFonts w:hint="eastAsia" w:ascii="Times New Roman" w:hAnsi="Times New Roman" w:eastAsia="仿宋_GB2312" w:cs="Times New Roman"/>
          <w:color w:val="000000"/>
          <w:kern w:val="2"/>
          <w:sz w:val="32"/>
          <w:szCs w:val="32"/>
          <w:highlight w:val="none"/>
          <w:lang w:val="en-US" w:eastAsia="zh-CN" w:bidi="ar-SA"/>
        </w:rPr>
        <w:t>企业特定技术领域痛点问题，</w:t>
      </w:r>
      <w:r>
        <w:rPr>
          <w:rFonts w:hint="eastAsia" w:ascii="仿宋_GB2312" w:hAnsi="宋体" w:eastAsia="仿宋_GB2312" w:cs="宋体"/>
          <w:kern w:val="0"/>
          <w:sz w:val="32"/>
          <w:szCs w:val="32"/>
          <w:highlight w:val="none"/>
        </w:rPr>
        <w:t>针对研发设计、测试验证、生产制造、供应链金融等环节，</w:t>
      </w:r>
      <w:r>
        <w:rPr>
          <w:rFonts w:hint="default" w:ascii="Times New Roman" w:hAnsi="Times New Roman" w:eastAsia="仿宋_GB2312" w:cs="Times New Roman"/>
          <w:color w:val="000000"/>
          <w:kern w:val="2"/>
          <w:sz w:val="32"/>
          <w:szCs w:val="32"/>
          <w:highlight w:val="none"/>
          <w:lang w:val="en-US" w:eastAsia="zh-CN" w:bidi="ar-SA"/>
        </w:rPr>
        <w:t>面向“平台+5G”“平台+人工智能”“平台+区块链”“平台+数字孪生”</w:t>
      </w:r>
      <w:r>
        <w:rPr>
          <w:rFonts w:hint="eastAsia" w:ascii="Times New Roman" w:hAnsi="Times New Roman" w:eastAsia="仿宋_GB2312" w:cs="Times New Roman"/>
          <w:color w:val="000000"/>
          <w:kern w:val="2"/>
          <w:sz w:val="32"/>
          <w:szCs w:val="32"/>
          <w:highlight w:val="none"/>
          <w:lang w:val="en-US" w:eastAsia="zh-CN" w:bidi="ar-SA"/>
        </w:rPr>
        <w:t>“平台+设备上云”</w:t>
      </w:r>
      <w:r>
        <w:rPr>
          <w:rFonts w:hint="default" w:ascii="Times New Roman" w:hAnsi="Times New Roman" w:eastAsia="仿宋_GB2312" w:cs="Times New Roman"/>
          <w:color w:val="000000"/>
          <w:kern w:val="2"/>
          <w:sz w:val="32"/>
          <w:szCs w:val="32"/>
          <w:highlight w:val="none"/>
          <w:lang w:val="en-US" w:eastAsia="zh-CN" w:bidi="ar-SA"/>
        </w:rPr>
        <w:t>等领域</w:t>
      </w:r>
      <w:r>
        <w:rPr>
          <w:rFonts w:hint="eastAsia" w:ascii="仿宋_GB2312" w:hAnsi="宋体" w:eastAsia="仿宋_GB2312" w:cs="宋体"/>
          <w:color w:val="auto"/>
          <w:kern w:val="0"/>
          <w:sz w:val="32"/>
          <w:szCs w:val="32"/>
          <w:highlight w:val="none"/>
          <w:lang w:bidi="th-TH"/>
        </w:rPr>
        <w:t>，</w:t>
      </w:r>
      <w:r>
        <w:rPr>
          <w:rFonts w:hint="eastAsia" w:ascii="仿宋_GB2312" w:hAnsi="宋体" w:eastAsia="仿宋_GB2312" w:cs="宋体"/>
          <w:kern w:val="0"/>
          <w:sz w:val="32"/>
          <w:szCs w:val="32"/>
          <w:highlight w:val="none"/>
        </w:rPr>
        <w:t>建设具备云仿真、数字孪生、供应链管理等功能的专业型工业互联网平台</w:t>
      </w:r>
      <w:r>
        <w:rPr>
          <w:rFonts w:hint="eastAsia" w:ascii="仿宋_GB2312" w:hAnsi="宋体" w:eastAsia="仿宋_GB2312" w:cs="宋体"/>
          <w:color w:val="auto"/>
          <w:kern w:val="0"/>
          <w:sz w:val="32"/>
          <w:szCs w:val="32"/>
          <w:highlight w:val="none"/>
          <w:lang w:bidi="th-TH"/>
        </w:rPr>
        <w:t>，加快平台资源及区域服务能力整合优化，提升全产业链资源要素配置效率和产品创新力，促进中小企业“规模化”数字化转型。</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（二）工业互联网融合创新应用项目。</w:t>
      </w:r>
      <w:r>
        <w:rPr>
          <w:rFonts w:hint="eastAsia" w:ascii="Times New Roman" w:hAnsi="Times New Roman" w:eastAsia="仿宋_GB2312" w:cs="Times New Roman"/>
          <w:color w:val="auto"/>
          <w:kern w:val="2"/>
          <w:sz w:val="32"/>
          <w:szCs w:val="32"/>
          <w:highlight w:val="none"/>
        </w:rPr>
        <w:t>支持</w:t>
      </w:r>
      <w:r>
        <w:rPr>
          <w:rFonts w:hint="eastAsia" w:eastAsia="仿宋_GB2312" w:cs="Times New Roman"/>
          <w:color w:val="auto"/>
          <w:kern w:val="2"/>
          <w:sz w:val="32"/>
          <w:szCs w:val="32"/>
          <w:highlight w:val="none"/>
          <w:lang w:val="en-US" w:eastAsia="zh-CN"/>
        </w:rPr>
        <w:t>工业</w:t>
      </w:r>
      <w:r>
        <w:rPr>
          <w:rFonts w:hint="eastAsia" w:ascii="Times New Roman" w:hAnsi="Times New Roman" w:eastAsia="仿宋_GB2312" w:cs="Times New Roman"/>
          <w:color w:val="auto"/>
          <w:kern w:val="2"/>
          <w:sz w:val="32"/>
          <w:szCs w:val="32"/>
          <w:highlight w:val="none"/>
        </w:rPr>
        <w:t>企业</w:t>
      </w:r>
      <w:r>
        <w:rPr>
          <w:rFonts w:hint="eastAsia" w:ascii="Times New Roman" w:hAnsi="Times New Roman" w:eastAsia="仿宋_GB2312" w:cs="Times New Roman"/>
          <w:color w:val="auto"/>
          <w:kern w:val="2"/>
          <w:sz w:val="32"/>
          <w:szCs w:val="32"/>
          <w:highlight w:val="none"/>
          <w:lang w:val="en-US" w:eastAsia="zh-CN"/>
        </w:rPr>
        <w:t>基于良好的设备互联、信息系统和数据管理建设基础，</w:t>
      </w:r>
      <w:r>
        <w:rPr>
          <w:rFonts w:hint="eastAsia" w:ascii="仿宋_GB2312" w:hAnsi="宋体" w:eastAsia="仿宋_GB2312" w:cs="仿宋_GB2312"/>
          <w:color w:val="auto"/>
          <w:kern w:val="0"/>
          <w:sz w:val="32"/>
          <w:szCs w:val="32"/>
          <w:highlight w:val="none"/>
        </w:rPr>
        <w:t>打通研发设计、生产管理、采购供应、仓储管理、售后服务等各环节，实现全链条全产业链互联互通，打造一批水平高、效益好、带动性强的工业互联网应用示范标杆</w:t>
      </w:r>
      <w:r>
        <w:rPr>
          <w:rFonts w:hint="eastAsia" w:eastAsia="仿宋_GB2312" w:cs="Times New Roman"/>
          <w:color w:val="auto"/>
          <w:kern w:val="2"/>
          <w:sz w:val="32"/>
          <w:szCs w:val="32"/>
          <w:highlight w:val="none"/>
          <w:lang w:val="en-US" w:eastAsia="zh-CN"/>
        </w:rPr>
        <w:t>项目</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支持</w:t>
      </w:r>
      <w:r>
        <w:rPr>
          <w:rFonts w:hint="eastAsia" w:eastAsia="仿宋_GB2312" w:cs="Times New Roman"/>
          <w:color w:val="auto"/>
          <w:kern w:val="2"/>
          <w:sz w:val="32"/>
          <w:szCs w:val="32"/>
          <w:highlight w:val="none"/>
          <w:lang w:val="en-US" w:eastAsia="zh-CN"/>
        </w:rPr>
        <w:t>工业</w:t>
      </w:r>
      <w:r>
        <w:rPr>
          <w:rFonts w:hint="eastAsia" w:ascii="Times New Roman" w:hAnsi="Times New Roman" w:eastAsia="仿宋_GB2312" w:cs="Times New Roman"/>
          <w:color w:val="auto"/>
          <w:kern w:val="2"/>
          <w:sz w:val="32"/>
          <w:szCs w:val="32"/>
          <w:highlight w:val="none"/>
        </w:rPr>
        <w:t>企业</w:t>
      </w:r>
      <w:r>
        <w:rPr>
          <w:rFonts w:hint="eastAsia" w:eastAsia="仿宋_GB2312" w:cs="Times New Roman"/>
          <w:color w:val="auto"/>
          <w:kern w:val="2"/>
          <w:sz w:val="32"/>
          <w:szCs w:val="32"/>
          <w:highlight w:val="none"/>
          <w:lang w:val="en-US" w:eastAsia="zh-CN"/>
        </w:rPr>
        <w:t>基于</w:t>
      </w:r>
      <w:r>
        <w:rPr>
          <w:rFonts w:hint="eastAsia" w:ascii="仿宋_GB2312" w:hAnsi="宋体" w:eastAsia="仿宋_GB2312" w:cs="仿宋_GB2312"/>
          <w:color w:val="auto"/>
          <w:kern w:val="0"/>
          <w:sz w:val="32"/>
          <w:szCs w:val="32"/>
          <w:highlight w:val="none"/>
        </w:rPr>
        <w:t>“5G＋工业互联网”，利用数字孪生、人工智能、AR/VR等新技术，实现生产系统全要素数字化、网络化和智能化,形成协同研发设计、远程设备操控、设备协同作业、柔性生产制造、现场辅助装配、机器视觉质检、设备故障诊断、厂区智能物流、无人智能巡检、生产现场监测、采销协同、设备维保等“5G+工业互联网”</w:t>
      </w:r>
      <w:r>
        <w:rPr>
          <w:rFonts w:hint="eastAsia" w:ascii="仿宋_GB2312" w:hAnsi="宋体" w:eastAsia="仿宋_GB2312" w:cs="仿宋_GB2312"/>
          <w:color w:val="auto"/>
          <w:kern w:val="0"/>
          <w:sz w:val="32"/>
          <w:szCs w:val="32"/>
          <w:highlight w:val="none"/>
          <w:lang w:val="en-US" w:eastAsia="zh-CN"/>
        </w:rPr>
        <w:t>应用示范</w:t>
      </w:r>
      <w:r>
        <w:rPr>
          <w:rFonts w:hint="eastAsia" w:ascii="仿宋_GB2312" w:hAnsi="宋体" w:eastAsia="仿宋_GB2312" w:cs="仿宋_GB2312"/>
          <w:color w:val="auto"/>
          <w:kern w:val="0"/>
          <w:sz w:val="32"/>
          <w:szCs w:val="32"/>
          <w:highlight w:val="none"/>
        </w:rPr>
        <w:t>项目。</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（三）工业互联网服务商培育项目。</w:t>
      </w:r>
      <w:r>
        <w:rPr>
          <w:rFonts w:hint="eastAsia" w:ascii="仿宋_GB2312" w:hAnsi="宋体" w:eastAsia="仿宋_GB2312" w:cs="仿宋_GB2312"/>
          <w:color w:val="auto"/>
          <w:kern w:val="0"/>
          <w:sz w:val="32"/>
          <w:szCs w:val="32"/>
          <w:highlight w:val="none"/>
        </w:rPr>
        <w:t>支持一批</w:t>
      </w:r>
      <w:r>
        <w:rPr>
          <w:rFonts w:hint="eastAsia" w:ascii="仿宋_GB2312" w:hAnsi="宋体" w:eastAsia="仿宋_GB2312" w:cs="仿宋_GB2312"/>
          <w:color w:val="auto"/>
          <w:kern w:val="0"/>
          <w:sz w:val="32"/>
          <w:szCs w:val="32"/>
          <w:highlight w:val="none"/>
          <w:lang w:val="en-US" w:eastAsia="zh-CN"/>
        </w:rPr>
        <w:t>为</w:t>
      </w:r>
      <w:r>
        <w:rPr>
          <w:rFonts w:hint="eastAsia" w:ascii="Times New Roman" w:hAnsi="Times New Roman" w:eastAsia="仿宋_GB2312"/>
          <w:color w:val="auto"/>
          <w:sz w:val="32"/>
          <w:szCs w:val="32"/>
          <w:highlight w:val="none"/>
          <w:lang w:val="en-US" w:eastAsia="zh-CN"/>
        </w:rPr>
        <w:t>工业</w:t>
      </w:r>
      <w:r>
        <w:rPr>
          <w:rFonts w:hint="eastAsia" w:ascii="Times New Roman" w:hAnsi="Times New Roman" w:eastAsia="仿宋_GB2312"/>
          <w:color w:val="auto"/>
          <w:sz w:val="32"/>
          <w:szCs w:val="32"/>
          <w:highlight w:val="none"/>
        </w:rPr>
        <w:t>企业</w:t>
      </w:r>
      <w:r>
        <w:rPr>
          <w:rFonts w:hint="eastAsia" w:eastAsia="仿宋_GB2312"/>
          <w:color w:val="auto"/>
          <w:sz w:val="32"/>
          <w:szCs w:val="32"/>
          <w:highlight w:val="none"/>
          <w:lang w:val="en-US" w:eastAsia="zh-CN"/>
        </w:rPr>
        <w:t>实施数字化、网络化、智能化转型升级提供工业互联网应用</w:t>
      </w:r>
      <w:r>
        <w:rPr>
          <w:rFonts w:hint="eastAsia" w:ascii="Times New Roman" w:hAnsi="Times New Roman" w:eastAsia="仿宋_GB2312" w:cs="Times New Roman"/>
          <w:color w:val="auto"/>
          <w:kern w:val="2"/>
          <w:sz w:val="32"/>
          <w:szCs w:val="32"/>
          <w:highlight w:val="none"/>
        </w:rPr>
        <w:t>咨询诊断、规划设计、解决方案、系统集成</w:t>
      </w:r>
      <w:r>
        <w:rPr>
          <w:rFonts w:hint="eastAsia" w:eastAsia="仿宋_GB2312" w:cs="Times New Roman"/>
          <w:color w:val="auto"/>
          <w:kern w:val="2"/>
          <w:sz w:val="32"/>
          <w:szCs w:val="32"/>
          <w:highlight w:val="none"/>
          <w:lang w:val="en-US" w:eastAsia="zh-CN"/>
        </w:rPr>
        <w:t>等技术支撑，且服务能力强、实施效果好的工业互联网</w:t>
      </w:r>
      <w:r>
        <w:rPr>
          <w:rFonts w:hint="eastAsia" w:ascii="Times New Roman" w:hAnsi="Times New Roman" w:eastAsia="仿宋_GB2312" w:cs="Times New Roman"/>
          <w:color w:val="auto"/>
          <w:kern w:val="2"/>
          <w:sz w:val="32"/>
          <w:szCs w:val="32"/>
          <w:highlight w:val="none"/>
        </w:rPr>
        <w:t>服务商</w:t>
      </w:r>
      <w:r>
        <w:rPr>
          <w:rFonts w:hint="eastAsia" w:ascii="仿宋_GB2312" w:hAnsi="宋体" w:eastAsia="仿宋_GB2312" w:cs="仿宋_GB2312"/>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（四）工业互联网服务体系项目。</w:t>
      </w:r>
      <w:r>
        <w:rPr>
          <w:rFonts w:hint="eastAsia" w:ascii="仿宋_GB2312" w:hAnsi="宋体" w:eastAsia="仿宋_GB2312" w:cs="仿宋_GB2312"/>
          <w:color w:val="auto"/>
          <w:kern w:val="0"/>
          <w:sz w:val="32"/>
          <w:szCs w:val="32"/>
          <w:highlight w:val="none"/>
        </w:rPr>
        <w:t>支持建设</w:t>
      </w:r>
      <w:r>
        <w:rPr>
          <w:rFonts w:hint="eastAsia" w:ascii="仿宋_GB2312" w:hAnsi="宋体" w:eastAsia="仿宋_GB2312" w:cs="仿宋_GB2312"/>
          <w:color w:val="auto"/>
          <w:kern w:val="0"/>
          <w:sz w:val="32"/>
          <w:szCs w:val="32"/>
          <w:highlight w:val="none"/>
          <w:lang w:val="en-US" w:eastAsia="zh-CN"/>
        </w:rPr>
        <w:t>能提供</w:t>
      </w:r>
      <w:r>
        <w:rPr>
          <w:rFonts w:hint="eastAsia" w:ascii="仿宋_GB2312" w:hAnsi="宋体" w:eastAsia="仿宋_GB2312" w:cs="仿宋_GB2312"/>
          <w:color w:val="auto"/>
          <w:kern w:val="0"/>
          <w:sz w:val="32"/>
          <w:szCs w:val="32"/>
          <w:highlight w:val="none"/>
        </w:rPr>
        <w:t>行业动态研究、信息服务、标准制定、测试验证、决策咨询、行业交流等公共服务</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lang w:val="en-US" w:eastAsia="zh-CN"/>
        </w:rPr>
        <w:t>具有</w:t>
      </w:r>
      <w:r>
        <w:rPr>
          <w:rFonts w:hint="eastAsia" w:ascii="仿宋_GB2312" w:hAnsi="宋体" w:eastAsia="仿宋_GB2312" w:cs="仿宋_GB2312"/>
          <w:color w:val="auto"/>
          <w:kern w:val="0"/>
          <w:sz w:val="32"/>
          <w:szCs w:val="32"/>
          <w:highlight w:val="none"/>
        </w:rPr>
        <w:t>公共性、开放性和资源共享性</w:t>
      </w:r>
      <w:r>
        <w:rPr>
          <w:rFonts w:hint="eastAsia" w:ascii="Times New Roman" w:hAnsi="Times New Roman" w:eastAsia="仿宋_GB2312"/>
          <w:bCs/>
          <w:color w:val="auto"/>
          <w:sz w:val="32"/>
          <w:szCs w:val="32"/>
          <w:highlight w:val="none"/>
        </w:rPr>
        <w:t>的</w:t>
      </w:r>
      <w:r>
        <w:rPr>
          <w:rFonts w:hint="eastAsia" w:ascii="仿宋_GB2312" w:hAnsi="宋体" w:eastAsia="仿宋_GB2312" w:cs="仿宋_GB2312"/>
          <w:color w:val="auto"/>
          <w:kern w:val="0"/>
          <w:sz w:val="32"/>
          <w:szCs w:val="32"/>
          <w:highlight w:val="none"/>
        </w:rPr>
        <w:t>工业互联网领域公共服务平台</w:t>
      </w:r>
      <w:r>
        <w:rPr>
          <w:rFonts w:hint="eastAsia" w:ascii="仿宋_GB2312" w:hAnsi="宋体" w:eastAsia="仿宋_GB2312" w:cs="仿宋_GB2312"/>
          <w:color w:val="auto"/>
          <w:kern w:val="0"/>
          <w:sz w:val="32"/>
          <w:szCs w:val="32"/>
          <w:highlight w:val="none"/>
          <w:lang w:val="en-US" w:eastAsia="zh-CN"/>
        </w:rPr>
        <w:t>项目</w:t>
      </w:r>
      <w:r>
        <w:rPr>
          <w:rFonts w:hint="eastAsia" w:ascii="仿宋_GB2312" w:hAnsi="宋体" w:eastAsia="仿宋_GB2312" w:cs="仿宋_GB2312"/>
          <w:color w:val="auto"/>
          <w:kern w:val="0"/>
          <w:sz w:val="32"/>
          <w:szCs w:val="32"/>
          <w:highlight w:val="none"/>
        </w:rPr>
        <w:t>。支持</w:t>
      </w:r>
      <w:r>
        <w:rPr>
          <w:rFonts w:hint="eastAsia" w:ascii="仿宋_GB2312" w:hAnsi="宋体" w:eastAsia="仿宋_GB2312" w:cs="仿宋_GB2312"/>
          <w:color w:val="auto"/>
          <w:kern w:val="0"/>
          <w:sz w:val="32"/>
          <w:szCs w:val="32"/>
          <w:highlight w:val="none"/>
          <w:lang w:val="en-US" w:eastAsia="zh-CN"/>
        </w:rPr>
        <w:t>举办</w:t>
      </w:r>
      <w:r>
        <w:rPr>
          <w:rFonts w:hint="eastAsia" w:ascii="仿宋_GB2312" w:hAnsi="宋体" w:eastAsia="仿宋_GB2312" w:cs="仿宋_GB2312"/>
          <w:color w:val="auto"/>
          <w:kern w:val="0"/>
          <w:sz w:val="32"/>
          <w:szCs w:val="32"/>
          <w:highlight w:val="none"/>
        </w:rPr>
        <w:t>工业互联网重大活动，包括</w:t>
      </w:r>
      <w:r>
        <w:rPr>
          <w:rFonts w:hint="eastAsia" w:ascii="仿宋_GB2312" w:hAnsi="宋体" w:eastAsia="仿宋_GB2312" w:cs="仿宋_GB2312"/>
          <w:color w:val="auto"/>
          <w:kern w:val="0"/>
          <w:sz w:val="32"/>
          <w:szCs w:val="32"/>
          <w:highlight w:val="none"/>
          <w:lang w:val="en-US" w:eastAsia="zh-CN"/>
        </w:rPr>
        <w:t>在</w:t>
      </w:r>
      <w:r>
        <w:rPr>
          <w:rFonts w:hint="eastAsia" w:ascii="仿宋_GB2312" w:hAnsi="宋体" w:eastAsia="仿宋_GB2312" w:cs="仿宋_GB2312"/>
          <w:color w:val="auto"/>
          <w:kern w:val="0"/>
          <w:sz w:val="32"/>
          <w:szCs w:val="32"/>
          <w:highlight w:val="none"/>
        </w:rPr>
        <w:t>深圳举办的工业互联网领域峰会、论坛和大赛等重大活动</w:t>
      </w:r>
      <w:r>
        <w:rPr>
          <w:rFonts w:hint="eastAsia" w:ascii="仿宋_GB2312" w:hAnsi="宋体" w:eastAsia="仿宋_GB2312" w:cs="仿宋_GB2312"/>
          <w:color w:val="auto"/>
          <w:kern w:val="0"/>
          <w:sz w:val="32"/>
          <w:szCs w:val="32"/>
          <w:highlight w:val="none"/>
          <w:lang w:val="en-US" w:eastAsia="zh-CN"/>
        </w:rPr>
        <w:t>项目</w:t>
      </w:r>
      <w:r>
        <w:rPr>
          <w:rFonts w:hint="eastAsia" w:ascii="仿宋_GB2312" w:hAnsi="宋体" w:eastAsia="仿宋_GB2312" w:cs="仿宋_GB2312"/>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Calibri" w:hAnsi="Calibri"/>
          <w:bCs/>
          <w:color w:val="auto"/>
          <w:szCs w:val="24"/>
          <w:highlight w:val="none"/>
        </w:rPr>
      </w:pPr>
      <w:r>
        <w:rPr>
          <w:rFonts w:hint="eastAsia" w:ascii="黑体" w:hAnsi="宋体" w:eastAsia="黑体" w:cs="黑体"/>
          <w:bCs/>
          <w:color w:val="auto"/>
          <w:kern w:val="0"/>
          <w:sz w:val="32"/>
          <w:szCs w:val="32"/>
          <w:highlight w:val="none"/>
        </w:rPr>
        <w:t>二、设定依据</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（一）《深圳市人民政府印发关于推动制造业高质量发展坚定不移打造制造强市若干措施的通知》（深府规〔2021〕1号）</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（二）《深圳市推进工业互联网创新发展行动计划（2021-2023年）》</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（三）《深圳市市级财政专项资金管理办法》（深府规〔2018〕12号）</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（四）《深圳市工业和信息化产业发展专项资金管理办法》（深工信规〔2020〕9号）</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（五）《深圳市工业和信息化局工业互联网发展扶持计划操作规程》</w:t>
      </w:r>
      <w:r>
        <w:rPr>
          <w:rFonts w:hint="eastAsia" w:ascii="仿宋_GB2312" w:hAnsi="仿宋_GB2312" w:eastAsia="仿宋_GB2312" w:cs="仿宋_GB2312"/>
          <w:color w:val="auto"/>
          <w:sz w:val="32"/>
          <w:szCs w:val="32"/>
          <w:highlight w:val="none"/>
        </w:rPr>
        <w:t>（深工信规〔2022〕1号）</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黑体" w:hAnsi="宋体" w:eastAsia="黑体" w:cs="黑体"/>
          <w:bCs/>
          <w:color w:val="auto"/>
          <w:kern w:val="0"/>
          <w:sz w:val="32"/>
          <w:szCs w:val="32"/>
          <w:highlight w:val="none"/>
        </w:rPr>
      </w:pPr>
      <w:r>
        <w:rPr>
          <w:rFonts w:hint="eastAsia" w:ascii="黑体" w:hAnsi="宋体" w:eastAsia="黑体" w:cs="黑体"/>
          <w:bCs/>
          <w:color w:val="auto"/>
          <w:kern w:val="0"/>
          <w:sz w:val="32"/>
          <w:szCs w:val="32"/>
          <w:highlight w:val="none"/>
        </w:rPr>
        <w:t>三、支持额度、资助方式和标准以及费用范围</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（一）支持额度</w:t>
      </w:r>
      <w:r>
        <w:rPr>
          <w:rFonts w:hint="eastAsia" w:ascii="仿宋_GB2312" w:hAnsi="宋体" w:eastAsia="仿宋_GB2312" w:cs="宋体"/>
          <w:color w:val="auto"/>
          <w:kern w:val="0"/>
          <w:sz w:val="32"/>
          <w:szCs w:val="32"/>
          <w:highlight w:val="none"/>
        </w:rPr>
        <w:t>：受专项资金年度总额控制。</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（二）资助方式和标准</w:t>
      </w:r>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楷体_GB2312" w:hAnsi="仿宋_GB2312" w:eastAsia="楷体_GB2312" w:cs="仿宋_GB2312"/>
          <w:b/>
          <w:color w:val="auto"/>
          <w:kern w:val="0"/>
          <w:sz w:val="32"/>
          <w:szCs w:val="32"/>
          <w:highlight w:val="none"/>
        </w:rPr>
      </w:pPr>
      <w:r>
        <w:rPr>
          <w:rFonts w:hint="eastAsia" w:ascii="仿宋_GB2312" w:hAnsi="宋体" w:eastAsia="仿宋_GB2312" w:cs="宋体"/>
          <w:b/>
          <w:bCs/>
          <w:color w:val="auto"/>
          <w:kern w:val="0"/>
          <w:sz w:val="32"/>
          <w:szCs w:val="32"/>
          <w:highlight w:val="none"/>
        </w:rPr>
        <w:t>1.工业互联网平台建设项目。</w:t>
      </w:r>
      <w:r>
        <w:rPr>
          <w:rFonts w:hint="eastAsia" w:ascii="仿宋_GB2312" w:hAnsi="宋体" w:eastAsia="仿宋_GB2312" w:cs="宋体"/>
          <w:color w:val="auto"/>
          <w:kern w:val="0"/>
          <w:sz w:val="32"/>
          <w:szCs w:val="32"/>
          <w:highlight w:val="none"/>
        </w:rPr>
        <w:t>采取事后资助方式，按不超过经审计核定的项目投入金额的30%予以资助，跨行业跨领域工业互联网平台最高不超过1000万元，行业级工业互联网平台最高不超过500万元，专业型工业互联网平台最高不超过300万元。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楷体_GB2312" w:hAnsi="仿宋_GB2312" w:eastAsia="楷体_GB2312" w:cs="仿宋_GB2312"/>
          <w:b/>
          <w:color w:val="auto"/>
          <w:kern w:val="0"/>
          <w:sz w:val="32"/>
          <w:szCs w:val="32"/>
          <w:highlight w:val="none"/>
        </w:rPr>
      </w:pPr>
      <w:r>
        <w:rPr>
          <w:rFonts w:hint="eastAsia" w:ascii="仿宋_GB2312" w:hAnsi="宋体" w:eastAsia="仿宋_GB2312" w:cs="宋体"/>
          <w:b/>
          <w:bCs/>
          <w:color w:val="auto"/>
          <w:kern w:val="0"/>
          <w:sz w:val="32"/>
          <w:szCs w:val="32"/>
          <w:highlight w:val="none"/>
        </w:rPr>
        <w:t>2.工业互联网融合创新应用项目。</w:t>
      </w:r>
      <w:r>
        <w:rPr>
          <w:rFonts w:hint="eastAsia" w:ascii="仿宋_GB2312" w:hAnsi="宋体" w:eastAsia="仿宋_GB2312" w:cs="宋体"/>
          <w:color w:val="auto"/>
          <w:kern w:val="0"/>
          <w:sz w:val="32"/>
          <w:szCs w:val="32"/>
          <w:highlight w:val="none"/>
        </w:rPr>
        <w:t>采取事后资助方式，按不超过经审计核定的项目投入金额的30%予以资助，最高不超过300万元。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3.工业互联网服务商培育项目。</w:t>
      </w:r>
      <w:r>
        <w:rPr>
          <w:rFonts w:hint="eastAsia" w:ascii="仿宋_GB2312" w:hAnsi="宋体" w:eastAsia="仿宋_GB2312" w:cs="宋体"/>
          <w:color w:val="auto"/>
          <w:kern w:val="0"/>
          <w:sz w:val="32"/>
          <w:szCs w:val="32"/>
          <w:highlight w:val="none"/>
        </w:rPr>
        <w:t>采取事后资助方式，按不超过经审计核定的项目投入金额的30%予以资助，最高不超过100万元。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4.工业互联网服务体系项目。</w:t>
      </w:r>
      <w:r>
        <w:rPr>
          <w:rFonts w:hint="eastAsia" w:ascii="仿宋_GB2312" w:hAnsi="宋体" w:eastAsia="仿宋_GB2312" w:cs="宋体"/>
          <w:color w:val="auto"/>
          <w:kern w:val="0"/>
          <w:sz w:val="32"/>
          <w:szCs w:val="32"/>
          <w:highlight w:val="none"/>
        </w:rPr>
        <w:t>采取事后资助方式，对工业互联网领域公共服务平台，按不超过经审计核定的项目投入金额的50%予以资助，最高不超过300万元；</w:t>
      </w:r>
      <w:r>
        <w:rPr>
          <w:rFonts w:hint="eastAsia" w:ascii="仿宋_GB2312" w:hAnsi="Calibri" w:eastAsia="仿宋_GB2312"/>
          <w:color w:val="auto"/>
          <w:sz w:val="32"/>
          <w:szCs w:val="32"/>
          <w:highlight w:val="none"/>
        </w:rPr>
        <w:t>对工业互联网重大活动</w:t>
      </w:r>
      <w:r>
        <w:rPr>
          <w:rFonts w:hint="eastAsia" w:ascii="仿宋_GB2312" w:hAnsi="宋体" w:eastAsia="仿宋_GB2312" w:cs="宋体"/>
          <w:color w:val="auto"/>
          <w:kern w:val="0"/>
          <w:sz w:val="32"/>
          <w:szCs w:val="32"/>
          <w:highlight w:val="none"/>
        </w:rPr>
        <w:t>，按不超过经审计核定的项目投入金额的30%</w:t>
      </w:r>
      <w:r>
        <w:rPr>
          <w:rFonts w:hint="eastAsia" w:ascii="仿宋_GB2312" w:eastAsia="仿宋_GB2312"/>
          <w:color w:val="auto"/>
          <w:sz w:val="32"/>
          <w:szCs w:val="32"/>
          <w:highlight w:val="none"/>
        </w:rPr>
        <w:t>予以</w:t>
      </w:r>
      <w:r>
        <w:rPr>
          <w:rFonts w:hint="eastAsia" w:ascii="仿宋_GB2312" w:hAnsi="宋体" w:eastAsia="仿宋_GB2312" w:cs="宋体"/>
          <w:color w:val="auto"/>
          <w:kern w:val="0"/>
          <w:sz w:val="32"/>
          <w:szCs w:val="32"/>
          <w:highlight w:val="none"/>
        </w:rPr>
        <w:t>资助，最高不超过300万元。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rPr>
        <w:t>）资助的费用范围</w:t>
      </w:r>
      <w:r>
        <w:rPr>
          <w:rFonts w:hint="eastAsia" w:ascii="仿宋_GB2312" w:hAnsi="宋体" w:eastAsia="仿宋_GB2312" w:cs="宋体"/>
          <w:color w:val="auto"/>
          <w:kern w:val="0"/>
          <w:sz w:val="32"/>
          <w:szCs w:val="32"/>
          <w:highlight w:val="none"/>
        </w:rPr>
        <w:t>：</w:t>
      </w:r>
    </w:p>
    <w:p>
      <w:pPr>
        <w:autoSpaceDE w:val="0"/>
        <w:spacing w:line="540" w:lineRule="exact"/>
        <w:ind w:firstLine="643" w:firstLineChars="200"/>
        <w:jc w:val="left"/>
        <w:rPr>
          <w:rFonts w:hint="eastAsia" w:ascii="仿宋_GB2312" w:eastAsia="仿宋_GB2312"/>
          <w:sz w:val="32"/>
          <w:szCs w:val="32"/>
          <w:highlight w:val="none"/>
        </w:rPr>
      </w:pPr>
      <w:r>
        <w:rPr>
          <w:rFonts w:hint="eastAsia" w:ascii="楷体_GB2312" w:hAnsi="楷体_GB2312" w:eastAsia="楷体_GB2312" w:cs="楷体_GB2312"/>
          <w:b/>
          <w:bCs/>
          <w:sz w:val="32"/>
          <w:szCs w:val="32"/>
          <w:highlight w:val="none"/>
          <w:lang w:val="en-US" w:eastAsia="zh-CN"/>
        </w:rPr>
        <w:t>1.</w:t>
      </w:r>
      <w:r>
        <w:rPr>
          <w:rFonts w:hint="eastAsia" w:ascii="仿宋_GB2312" w:hAnsi="宋体" w:eastAsia="仿宋_GB2312" w:cs="宋体"/>
          <w:b/>
          <w:bCs/>
          <w:color w:val="auto"/>
          <w:kern w:val="0"/>
          <w:sz w:val="32"/>
          <w:szCs w:val="32"/>
          <w:highlight w:val="none"/>
        </w:rPr>
        <w:t>工业互联网平台建设项目</w:t>
      </w:r>
      <w:r>
        <w:rPr>
          <w:rFonts w:hint="eastAsia" w:ascii="楷体_GB2312" w:hAnsi="楷体_GB2312" w:eastAsia="楷体_GB2312" w:cs="楷体_GB2312"/>
          <w:b/>
          <w:bCs/>
          <w:sz w:val="32"/>
          <w:szCs w:val="32"/>
          <w:highlight w:val="none"/>
        </w:rPr>
        <w:t>。</w:t>
      </w:r>
      <w:r>
        <w:rPr>
          <w:rFonts w:hint="eastAsia" w:ascii="仿宋_GB2312" w:eastAsia="仿宋_GB2312"/>
          <w:sz w:val="32"/>
          <w:szCs w:val="32"/>
          <w:highlight w:val="none"/>
        </w:rPr>
        <w:t>申报单位为实施申报项目实际发生的总投资费用，包括</w:t>
      </w:r>
      <w:r>
        <w:rPr>
          <w:rFonts w:hint="eastAsia" w:ascii="仿宋_GB2312" w:eastAsia="仿宋_GB2312"/>
          <w:color w:val="auto"/>
          <w:sz w:val="32"/>
          <w:szCs w:val="32"/>
          <w:highlight w:val="none"/>
        </w:rPr>
        <w:t>平台在信息化设备、软件、系统集成、网络通信、测试验证、云租赁方面</w:t>
      </w:r>
      <w:r>
        <w:rPr>
          <w:rFonts w:hint="eastAsia" w:ascii="仿宋_GB2312" w:eastAsia="仿宋_GB2312"/>
          <w:color w:val="auto"/>
          <w:sz w:val="32"/>
          <w:szCs w:val="32"/>
          <w:highlight w:val="none"/>
          <w:lang w:val="en-US" w:eastAsia="zh-CN"/>
        </w:rPr>
        <w:t>费用投入</w:t>
      </w:r>
      <w:r>
        <w:rPr>
          <w:rFonts w:hint="eastAsia" w:ascii="仿宋_GB2312" w:eastAsia="仿宋_GB2312"/>
          <w:sz w:val="32"/>
          <w:szCs w:val="32"/>
          <w:highlight w:val="none"/>
        </w:rPr>
        <w:t>。所指费用均为扣除可抵扣税款的实际发生的</w:t>
      </w:r>
      <w:r>
        <w:rPr>
          <w:rFonts w:hint="eastAsia" w:ascii="仿宋_GB2312" w:eastAsia="仿宋_GB2312"/>
          <w:sz w:val="32"/>
          <w:szCs w:val="32"/>
          <w:highlight w:val="none"/>
          <w:lang w:val="en-US" w:eastAsia="zh-CN"/>
        </w:rPr>
        <w:t>投入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下同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autoSpaceDE w:val="0"/>
        <w:spacing w:line="540" w:lineRule="exact"/>
        <w:ind w:firstLine="643" w:firstLineChars="200"/>
        <w:rPr>
          <w:rFonts w:hint="eastAsia" w:ascii="仿宋_GB2312" w:eastAsia="仿宋_GB2312"/>
          <w:color w:val="auto"/>
          <w:sz w:val="32"/>
          <w:szCs w:val="32"/>
          <w:highlight w:val="none"/>
          <w:lang w:val="en-US" w:eastAsia="zh-CN"/>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w:t>
      </w:r>
      <w:r>
        <w:rPr>
          <w:rFonts w:hint="eastAsia" w:ascii="仿宋_GB2312" w:hAnsi="宋体" w:eastAsia="仿宋_GB2312" w:cs="宋体"/>
          <w:b/>
          <w:bCs/>
          <w:color w:val="auto"/>
          <w:kern w:val="0"/>
          <w:sz w:val="32"/>
          <w:szCs w:val="32"/>
          <w:highlight w:val="none"/>
        </w:rPr>
        <w:t>工业互联网融合创新应用项目。</w:t>
      </w:r>
      <w:r>
        <w:rPr>
          <w:rFonts w:hint="eastAsia" w:ascii="仿宋_GB2312" w:eastAsia="仿宋_GB2312"/>
          <w:sz w:val="32"/>
          <w:szCs w:val="32"/>
          <w:highlight w:val="none"/>
        </w:rPr>
        <w:t>申报单位为实施申报项目实际发生的总投资费用，包括</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工业互联网应用</w:t>
      </w:r>
      <w:r>
        <w:rPr>
          <w:rFonts w:hint="eastAsia" w:ascii="仿宋_GB2312" w:eastAsia="仿宋_GB2312"/>
          <w:sz w:val="32"/>
          <w:szCs w:val="32"/>
          <w:highlight w:val="none"/>
          <w:lang w:val="en-US" w:eastAsia="zh-CN"/>
        </w:rPr>
        <w:t>过程产生的</w:t>
      </w:r>
      <w:r>
        <w:rPr>
          <w:rFonts w:hint="eastAsia" w:ascii="仿宋_GB2312" w:hAnsi="仿宋" w:eastAsia="仿宋_GB2312" w:cs="仿宋"/>
          <w:bCs/>
          <w:color w:val="auto"/>
          <w:sz w:val="32"/>
          <w:szCs w:val="32"/>
          <w:highlight w:val="none"/>
        </w:rPr>
        <w:t>生产设备数字化改造、信息化设备、软件、系统集成、网络通信、云租赁、</w:t>
      </w:r>
      <w:r>
        <w:rPr>
          <w:rFonts w:hint="eastAsia" w:ascii="仿宋_GB2312" w:hAnsi="楷体" w:eastAsia="仿宋_GB2312"/>
          <w:bCs/>
          <w:color w:val="auto"/>
          <w:sz w:val="32"/>
          <w:szCs w:val="32"/>
          <w:highlight w:val="none"/>
        </w:rPr>
        <w:t>数字化改造服务</w:t>
      </w:r>
      <w:r>
        <w:rPr>
          <w:rFonts w:hint="eastAsia" w:ascii="仿宋_GB2312" w:hAnsi="仿宋_GB2312" w:eastAsia="仿宋_GB2312" w:cs="仿宋_GB2312"/>
          <w:kern w:val="0"/>
          <w:sz w:val="32"/>
          <w:szCs w:val="32"/>
          <w:highlight w:val="none"/>
          <w:lang w:val="en-US" w:eastAsia="zh-CN"/>
        </w:rPr>
        <w:t>方面</w:t>
      </w:r>
      <w:r>
        <w:rPr>
          <w:rFonts w:hint="default" w:ascii="仿宋_GB2312" w:hAnsi="仿宋" w:eastAsia="仿宋_GB2312" w:cs="仿宋"/>
          <w:bCs/>
          <w:color w:val="auto"/>
          <w:sz w:val="32"/>
          <w:szCs w:val="32"/>
          <w:highlight w:val="none"/>
          <w:lang w:val="en-US" w:eastAsia="zh-CN"/>
        </w:rPr>
        <w:t>费用</w:t>
      </w:r>
      <w:r>
        <w:rPr>
          <w:rFonts w:hint="eastAsia" w:ascii="仿宋_GB2312" w:eastAsia="仿宋_GB2312"/>
          <w:color w:val="auto"/>
          <w:sz w:val="32"/>
          <w:szCs w:val="32"/>
          <w:highlight w:val="none"/>
          <w:lang w:val="en-US" w:eastAsia="zh-CN"/>
        </w:rPr>
        <w:t>投入。</w:t>
      </w:r>
    </w:p>
    <w:p>
      <w:pPr>
        <w:autoSpaceDE w:val="0"/>
        <w:spacing w:line="540" w:lineRule="exact"/>
        <w:ind w:firstLine="643" w:firstLineChars="200"/>
        <w:rPr>
          <w:rFonts w:hint="eastAsia" w:ascii="仿宋_GB2312" w:eastAsia="仿宋_GB2312"/>
          <w:color w:val="auto"/>
          <w:sz w:val="32"/>
          <w:szCs w:val="32"/>
          <w:highlight w:val="none"/>
          <w:lang w:val="en-US" w:eastAsia="zh-CN"/>
        </w:rPr>
      </w:pP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w:t>
      </w:r>
      <w:r>
        <w:rPr>
          <w:rFonts w:hint="eastAsia" w:ascii="仿宋_GB2312" w:hAnsi="宋体" w:eastAsia="仿宋_GB2312" w:cs="宋体"/>
          <w:b/>
          <w:bCs/>
          <w:color w:val="auto"/>
          <w:kern w:val="0"/>
          <w:sz w:val="32"/>
          <w:szCs w:val="32"/>
          <w:highlight w:val="none"/>
        </w:rPr>
        <w:t>工业互联网服务商培育项目。</w:t>
      </w:r>
      <w:r>
        <w:rPr>
          <w:rFonts w:hint="eastAsia" w:ascii="仿宋_GB2312" w:eastAsia="仿宋_GB2312"/>
          <w:sz w:val="32"/>
          <w:szCs w:val="32"/>
          <w:highlight w:val="none"/>
        </w:rPr>
        <w:t>申报单位为实施申报项目实际发生的总投资费用，包括</w:t>
      </w:r>
      <w:r>
        <w:rPr>
          <w:rFonts w:hint="eastAsia" w:ascii="仿宋_GB2312" w:eastAsia="仿宋_GB2312"/>
          <w:sz w:val="32"/>
          <w:szCs w:val="32"/>
          <w:highlight w:val="none"/>
          <w:lang w:val="en-US" w:eastAsia="zh-CN"/>
        </w:rPr>
        <w:t>为提升工业互联网技术服务能力而产生的</w:t>
      </w:r>
      <w:r>
        <w:rPr>
          <w:rFonts w:hint="eastAsia" w:ascii="仿宋_GB2312" w:eastAsia="仿宋_GB2312"/>
          <w:bCs/>
          <w:color w:val="auto"/>
          <w:sz w:val="32"/>
          <w:szCs w:val="32"/>
          <w:highlight w:val="none"/>
        </w:rPr>
        <w:t>信息化设备、软件、系统集成、网络通信、云租赁</w:t>
      </w:r>
      <w:r>
        <w:rPr>
          <w:rFonts w:hint="eastAsia" w:ascii="仿宋_GB2312" w:hAnsi="楷体" w:eastAsia="仿宋_GB2312"/>
          <w:bCs/>
          <w:color w:val="auto"/>
          <w:sz w:val="32"/>
          <w:szCs w:val="32"/>
          <w:highlight w:val="none"/>
          <w:lang w:val="en-US" w:eastAsia="zh-CN"/>
        </w:rPr>
        <w:t>和</w:t>
      </w:r>
      <w:r>
        <w:rPr>
          <w:rFonts w:hint="eastAsia" w:ascii="仿宋_GB2312" w:hAnsi="仿宋_GB2312" w:eastAsia="仿宋_GB2312" w:cs="仿宋_GB2312"/>
          <w:kern w:val="0"/>
          <w:sz w:val="32"/>
          <w:szCs w:val="32"/>
          <w:highlight w:val="none"/>
          <w:lang w:val="en-US" w:eastAsia="zh-CN"/>
        </w:rPr>
        <w:t>人员等方面</w:t>
      </w:r>
      <w:r>
        <w:rPr>
          <w:rFonts w:hint="eastAsia" w:ascii="仿宋_GB2312" w:eastAsia="仿宋_GB2312"/>
          <w:bCs/>
          <w:color w:val="auto"/>
          <w:sz w:val="32"/>
          <w:szCs w:val="32"/>
          <w:highlight w:val="none"/>
        </w:rPr>
        <w:t>费用投</w:t>
      </w:r>
      <w:r>
        <w:rPr>
          <w:rFonts w:hint="eastAsia" w:ascii="仿宋_GB2312" w:eastAsia="仿宋_GB2312"/>
          <w:bCs/>
          <w:color w:val="auto"/>
          <w:sz w:val="32"/>
          <w:szCs w:val="32"/>
          <w:highlight w:val="none"/>
          <w:lang w:val="en-US" w:eastAsia="zh-CN"/>
        </w:rPr>
        <w:t>入</w:t>
      </w:r>
      <w:r>
        <w:rPr>
          <w:rFonts w:hint="eastAsia" w:ascii="仿宋_GB2312" w:eastAsia="仿宋_GB2312"/>
          <w:color w:val="auto"/>
          <w:sz w:val="32"/>
          <w:szCs w:val="32"/>
          <w:highlight w:val="none"/>
          <w:lang w:val="en-US" w:eastAsia="zh-CN"/>
        </w:rPr>
        <w:t>。</w:t>
      </w:r>
    </w:p>
    <w:p>
      <w:pPr>
        <w:autoSpaceDE w:val="0"/>
        <w:spacing w:line="540" w:lineRule="exact"/>
        <w:ind w:firstLine="643" w:firstLineChars="200"/>
        <w:rPr>
          <w:rFonts w:hint="default" w:eastAsia="仿宋_GB2312"/>
          <w:highlight w:val="none"/>
          <w:lang w:val="en-US" w:eastAsia="zh-CN"/>
        </w:rPr>
      </w:pPr>
      <w:r>
        <w:rPr>
          <w:rFonts w:hint="eastAsia" w:ascii="仿宋_GB2312" w:eastAsia="仿宋_GB2312"/>
          <w:b/>
          <w:bCs/>
          <w:sz w:val="32"/>
          <w:szCs w:val="32"/>
          <w:highlight w:val="none"/>
          <w:lang w:val="en-US" w:eastAsia="zh-CN"/>
        </w:rPr>
        <w:t>4</w:t>
      </w:r>
      <w:r>
        <w:rPr>
          <w:rFonts w:hint="eastAsia" w:ascii="仿宋_GB2312" w:eastAsia="仿宋_GB2312"/>
          <w:b/>
          <w:bCs/>
          <w:sz w:val="32"/>
          <w:szCs w:val="32"/>
          <w:highlight w:val="none"/>
        </w:rPr>
        <w:t>.</w:t>
      </w:r>
      <w:r>
        <w:rPr>
          <w:rFonts w:hint="eastAsia" w:ascii="仿宋_GB2312" w:hAnsi="宋体" w:eastAsia="仿宋_GB2312" w:cs="宋体"/>
          <w:b/>
          <w:bCs/>
          <w:color w:val="auto"/>
          <w:kern w:val="0"/>
          <w:sz w:val="32"/>
          <w:szCs w:val="32"/>
          <w:highlight w:val="none"/>
        </w:rPr>
        <w:t>工业互联网服务体系项目。</w:t>
      </w:r>
      <w:r>
        <w:rPr>
          <w:rFonts w:hint="eastAsia" w:ascii="仿宋_GB2312" w:eastAsia="仿宋_GB2312"/>
          <w:sz w:val="32"/>
          <w:szCs w:val="32"/>
          <w:highlight w:val="none"/>
        </w:rPr>
        <w:t>申报单位为实施申报项目实际发生的总投资费用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w:t>
      </w:r>
      <w:r>
        <w:rPr>
          <w:rFonts w:hint="eastAsia" w:ascii="仿宋_GB2312" w:eastAsia="仿宋_GB2312"/>
          <w:color w:val="auto"/>
          <w:sz w:val="32"/>
          <w:szCs w:val="32"/>
          <w:highlight w:val="none"/>
        </w:rPr>
        <w:t>工业互联网公共服务平台</w:t>
      </w:r>
      <w:r>
        <w:rPr>
          <w:rFonts w:hint="eastAsia" w:ascii="仿宋_GB2312" w:eastAsia="仿宋_GB2312"/>
          <w:sz w:val="32"/>
          <w:szCs w:val="32"/>
          <w:highlight w:val="none"/>
          <w:lang w:val="en-US" w:eastAsia="zh-CN"/>
        </w:rPr>
        <w:t>项目包括</w:t>
      </w:r>
      <w:r>
        <w:rPr>
          <w:rFonts w:hint="eastAsia" w:ascii="仿宋_GB2312" w:hAnsi="仿宋_GB2312" w:eastAsia="仿宋_GB2312" w:cs="仿宋_GB2312"/>
          <w:kern w:val="0"/>
          <w:sz w:val="32"/>
          <w:szCs w:val="32"/>
          <w:highlight w:val="none"/>
          <w:lang w:val="zh-CN"/>
        </w:rPr>
        <w:t>与</w:t>
      </w:r>
      <w:r>
        <w:rPr>
          <w:rFonts w:hint="eastAsia" w:ascii="仿宋_GB2312" w:hAnsi="仿宋_GB2312" w:eastAsia="仿宋_GB2312" w:cs="仿宋_GB2312"/>
          <w:kern w:val="0"/>
          <w:sz w:val="32"/>
          <w:szCs w:val="32"/>
          <w:highlight w:val="none"/>
          <w:lang w:val="en-US" w:eastAsia="zh-CN"/>
        </w:rPr>
        <w:t>提供</w:t>
      </w:r>
      <w:r>
        <w:rPr>
          <w:rFonts w:hint="eastAsia" w:ascii="仿宋_GB2312" w:hAnsi="仿宋_GB2312" w:eastAsia="仿宋_GB2312" w:cs="仿宋_GB2312"/>
          <w:kern w:val="0"/>
          <w:sz w:val="32"/>
          <w:szCs w:val="32"/>
          <w:highlight w:val="none"/>
          <w:lang w:val="en-US" w:eastAsia="zh-Hans"/>
        </w:rPr>
        <w:t>工业互联网行业动态研究、信息服务、标准制定、测试验证、决策咨询、行业交流</w:t>
      </w:r>
      <w:r>
        <w:rPr>
          <w:rFonts w:hint="eastAsia" w:ascii="仿宋_GB2312" w:hAnsi="仿宋_GB2312" w:eastAsia="仿宋_GB2312" w:cs="仿宋_GB2312"/>
          <w:kern w:val="0"/>
          <w:sz w:val="32"/>
          <w:szCs w:val="32"/>
          <w:highlight w:val="none"/>
          <w:lang w:val="en-US" w:eastAsia="zh-CN"/>
        </w:rPr>
        <w:t>等</w:t>
      </w:r>
      <w:r>
        <w:rPr>
          <w:rFonts w:hint="eastAsia" w:ascii="仿宋_GB2312" w:hAnsi="仿宋_GB2312" w:eastAsia="仿宋_GB2312" w:cs="仿宋_GB2312"/>
          <w:kern w:val="0"/>
          <w:sz w:val="32"/>
          <w:szCs w:val="32"/>
          <w:highlight w:val="none"/>
          <w:lang w:val="en-US" w:eastAsia="zh-Hans"/>
        </w:rPr>
        <w:t>技术服务</w:t>
      </w:r>
      <w:r>
        <w:rPr>
          <w:rFonts w:hint="eastAsia" w:ascii="仿宋_GB2312" w:hAnsi="仿宋_GB2312" w:eastAsia="仿宋_GB2312" w:cs="仿宋_GB2312"/>
          <w:kern w:val="0"/>
          <w:sz w:val="32"/>
          <w:szCs w:val="32"/>
          <w:highlight w:val="none"/>
          <w:lang w:val="zh-CN"/>
        </w:rPr>
        <w:t>相关的信息化设备、软件、系统集成、网络通信、云租赁</w:t>
      </w:r>
      <w:r>
        <w:rPr>
          <w:rFonts w:hint="eastAsia" w:ascii="仿宋_GB2312" w:hAnsi="仿宋_GB2312" w:eastAsia="仿宋_GB2312" w:cs="仿宋_GB2312"/>
          <w:kern w:val="0"/>
          <w:sz w:val="32"/>
          <w:szCs w:val="32"/>
          <w:highlight w:val="none"/>
          <w:lang w:val="en-US" w:eastAsia="zh-CN"/>
        </w:rPr>
        <w:t>和人员等方面</w:t>
      </w:r>
      <w:r>
        <w:rPr>
          <w:rFonts w:hint="eastAsia" w:ascii="仿宋_GB2312" w:hAnsi="仿宋_GB2312" w:eastAsia="仿宋_GB2312" w:cs="仿宋_GB2312"/>
          <w:kern w:val="0"/>
          <w:sz w:val="32"/>
          <w:szCs w:val="32"/>
          <w:highlight w:val="none"/>
          <w:lang w:val="zh-CN"/>
        </w:rPr>
        <w:t>费用</w:t>
      </w:r>
      <w:r>
        <w:rPr>
          <w:rFonts w:hint="eastAsia" w:ascii="仿宋_GB2312" w:eastAsia="仿宋_GB2312"/>
          <w:bCs/>
          <w:color w:val="auto"/>
          <w:sz w:val="32"/>
          <w:szCs w:val="32"/>
          <w:highlight w:val="none"/>
        </w:rPr>
        <w:t>投</w:t>
      </w:r>
      <w:r>
        <w:rPr>
          <w:rFonts w:hint="eastAsia" w:ascii="仿宋_GB2312" w:eastAsia="仿宋_GB2312"/>
          <w:bCs/>
          <w:color w:val="auto"/>
          <w:sz w:val="32"/>
          <w:szCs w:val="32"/>
          <w:highlight w:val="none"/>
          <w:lang w:val="en-US" w:eastAsia="zh-CN"/>
        </w:rPr>
        <w:t>入</w:t>
      </w:r>
      <w:r>
        <w:rPr>
          <w:rFonts w:hint="eastAsia" w:ascii="仿宋_GB2312" w:eastAsia="仿宋_GB2312"/>
          <w:bCs/>
          <w:color w:val="auto"/>
          <w:sz w:val="32"/>
          <w:szCs w:val="32"/>
          <w:highlight w:val="none"/>
          <w:lang w:eastAsia="zh-CN"/>
        </w:rPr>
        <w:t>；</w:t>
      </w:r>
      <w:r>
        <w:rPr>
          <w:rFonts w:hint="eastAsia" w:ascii="仿宋_GB2312" w:eastAsia="仿宋_GB2312"/>
          <w:color w:val="auto"/>
          <w:sz w:val="32"/>
          <w:szCs w:val="32"/>
          <w:highlight w:val="none"/>
        </w:rPr>
        <w:t>工业互联网重大活动</w:t>
      </w:r>
      <w:r>
        <w:rPr>
          <w:rFonts w:hint="eastAsia" w:ascii="仿宋_GB2312" w:eastAsia="仿宋_GB2312"/>
          <w:color w:val="auto"/>
          <w:sz w:val="32"/>
          <w:szCs w:val="32"/>
          <w:highlight w:val="none"/>
          <w:lang w:val="en-US" w:eastAsia="zh-CN"/>
        </w:rPr>
        <w:t>项目包括</w:t>
      </w:r>
      <w:r>
        <w:rPr>
          <w:rFonts w:hint="eastAsia" w:ascii="仿宋_GB2312" w:hAnsi="仿宋_GB2312" w:eastAsia="仿宋_GB2312" w:cs="仿宋_GB2312"/>
          <w:kern w:val="0"/>
          <w:sz w:val="32"/>
          <w:szCs w:val="32"/>
          <w:highlight w:val="none"/>
          <w:lang w:val="en-US" w:eastAsia="zh-CN"/>
        </w:rPr>
        <w:t>与</w:t>
      </w:r>
      <w:r>
        <w:rPr>
          <w:rFonts w:hint="eastAsia" w:ascii="仿宋_GB2312" w:hAnsi="仿宋_GB2312" w:eastAsia="仿宋_GB2312" w:cs="仿宋_GB2312"/>
          <w:kern w:val="0"/>
          <w:sz w:val="32"/>
          <w:szCs w:val="32"/>
          <w:highlight w:val="none"/>
          <w:lang w:val="en-US" w:eastAsia="zh-Hans"/>
        </w:rPr>
        <w:t>活动</w:t>
      </w:r>
      <w:r>
        <w:rPr>
          <w:rFonts w:hint="eastAsia" w:ascii="仿宋_GB2312" w:hAnsi="仿宋_GB2312" w:eastAsia="仿宋_GB2312" w:cs="仿宋_GB2312"/>
          <w:kern w:val="0"/>
          <w:sz w:val="32"/>
          <w:szCs w:val="32"/>
          <w:highlight w:val="none"/>
          <w:lang w:val="en-US" w:eastAsia="zh-CN"/>
        </w:rPr>
        <w:t>直接</w:t>
      </w:r>
      <w:r>
        <w:rPr>
          <w:rFonts w:hint="eastAsia" w:ascii="仿宋_GB2312" w:hAnsi="仿宋_GB2312" w:eastAsia="仿宋_GB2312" w:cs="仿宋_GB2312"/>
          <w:kern w:val="0"/>
          <w:sz w:val="32"/>
          <w:szCs w:val="32"/>
          <w:highlight w:val="none"/>
          <w:lang w:val="en-US" w:eastAsia="zh-Hans"/>
        </w:rPr>
        <w:t>相关的策划设计</w:t>
      </w:r>
      <w:r>
        <w:rPr>
          <w:rFonts w:hint="eastAsia" w:ascii="仿宋_GB2312" w:hAnsi="仿宋_GB2312" w:eastAsia="仿宋_GB2312" w:cs="仿宋_GB2312"/>
          <w:kern w:val="0"/>
          <w:sz w:val="32"/>
          <w:szCs w:val="32"/>
          <w:highlight w:val="none"/>
          <w:lang w:val="en-US" w:eastAsia="zh-CN"/>
        </w:rPr>
        <w:t>、场地租赁、设备租赁、物料设计与布置、</w:t>
      </w:r>
      <w:r>
        <w:rPr>
          <w:rFonts w:hint="eastAsia" w:ascii="仿宋_GB2312" w:hAnsi="仿宋_GB2312" w:eastAsia="仿宋_GB2312" w:cs="仿宋_GB2312"/>
          <w:kern w:val="0"/>
          <w:sz w:val="32"/>
          <w:szCs w:val="32"/>
          <w:highlight w:val="none"/>
          <w:lang w:val="en-US" w:eastAsia="zh-Hans"/>
        </w:rPr>
        <w:t>嘉宾接待</w:t>
      </w:r>
      <w:r>
        <w:rPr>
          <w:rFonts w:hint="eastAsia" w:ascii="仿宋_GB2312" w:hAnsi="仿宋_GB2312" w:eastAsia="仿宋_GB2312" w:cs="仿宋_GB2312"/>
          <w:kern w:val="0"/>
          <w:sz w:val="32"/>
          <w:szCs w:val="32"/>
          <w:highlight w:val="none"/>
          <w:lang w:val="en-US" w:eastAsia="zh-CN"/>
        </w:rPr>
        <w:t>（邀请的专家劳务费和专家差旅费）</w:t>
      </w:r>
      <w:r>
        <w:rPr>
          <w:rFonts w:hint="default"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lang w:val="en-US" w:eastAsia="zh-Hans"/>
        </w:rPr>
        <w:t>宣传</w:t>
      </w:r>
      <w:r>
        <w:rPr>
          <w:rFonts w:hint="eastAsia" w:ascii="仿宋_GB2312" w:hAnsi="仿宋_GB2312" w:eastAsia="仿宋_GB2312" w:cs="仿宋_GB2312"/>
          <w:kern w:val="0"/>
          <w:sz w:val="32"/>
          <w:szCs w:val="32"/>
          <w:highlight w:val="none"/>
          <w:lang w:val="en-US" w:eastAsia="zh-CN"/>
        </w:rPr>
        <w:t>、奖金、评审评估等费用投入。</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Calibri" w:hAnsi="Calibri"/>
          <w:bCs/>
          <w:color w:val="auto"/>
          <w:szCs w:val="24"/>
          <w:highlight w:val="none"/>
        </w:rPr>
      </w:pPr>
      <w:r>
        <w:rPr>
          <w:rFonts w:hint="eastAsia" w:ascii="黑体" w:hAnsi="宋体" w:eastAsia="黑体" w:cs="宋体"/>
          <w:bCs/>
          <w:color w:val="auto"/>
          <w:kern w:val="0"/>
          <w:sz w:val="32"/>
          <w:szCs w:val="32"/>
          <w:highlight w:val="none"/>
        </w:rPr>
        <w:t xml:space="preserve">四、申报条件 </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outlineLvl w:val="0"/>
        <w:rPr>
          <w:rFonts w:ascii="Calibri" w:hAnsi="Calibri"/>
          <w:color w:val="auto"/>
          <w:szCs w:val="24"/>
          <w:highlight w:val="none"/>
        </w:rPr>
      </w:pPr>
      <w:r>
        <w:rPr>
          <w:rFonts w:hint="eastAsia" w:ascii="仿宋_GB2312" w:hAnsi="Calibri" w:eastAsia="仿宋_GB2312" w:cs="仿宋_GB2312"/>
          <w:color w:val="auto"/>
          <w:kern w:val="0"/>
          <w:sz w:val="32"/>
          <w:szCs w:val="32"/>
          <w:highlight w:val="none"/>
        </w:rPr>
        <w:t>申报条件由</w:t>
      </w:r>
      <w:r>
        <w:rPr>
          <w:rFonts w:hint="eastAsia" w:ascii="仿宋_GB2312" w:hAnsi="Calibri" w:eastAsia="仿宋_GB2312" w:cs="仿宋_GB2312"/>
          <w:b/>
          <w:color w:val="auto"/>
          <w:kern w:val="0"/>
          <w:sz w:val="32"/>
          <w:szCs w:val="32"/>
          <w:highlight w:val="none"/>
        </w:rPr>
        <w:t>基础申报条件</w:t>
      </w:r>
      <w:r>
        <w:rPr>
          <w:rFonts w:hint="eastAsia" w:ascii="仿宋_GB2312" w:hAnsi="Calibri" w:eastAsia="仿宋_GB2312" w:cs="仿宋_GB2312"/>
          <w:color w:val="auto"/>
          <w:kern w:val="0"/>
          <w:sz w:val="32"/>
          <w:szCs w:val="32"/>
          <w:highlight w:val="none"/>
        </w:rPr>
        <w:t>和</w:t>
      </w:r>
      <w:r>
        <w:rPr>
          <w:rFonts w:hint="eastAsia" w:ascii="仿宋_GB2312" w:hAnsi="Calibri" w:eastAsia="仿宋_GB2312" w:cs="仿宋_GB2312"/>
          <w:b/>
          <w:color w:val="auto"/>
          <w:kern w:val="0"/>
          <w:sz w:val="32"/>
          <w:szCs w:val="32"/>
          <w:highlight w:val="none"/>
        </w:rPr>
        <w:t>专项申报条件</w:t>
      </w:r>
      <w:r>
        <w:rPr>
          <w:rFonts w:hint="eastAsia" w:ascii="仿宋_GB2312" w:hAnsi="Calibri" w:eastAsia="仿宋_GB2312" w:cs="仿宋_GB2312"/>
          <w:color w:val="auto"/>
          <w:kern w:val="0"/>
          <w:sz w:val="32"/>
          <w:szCs w:val="32"/>
          <w:highlight w:val="none"/>
        </w:rPr>
        <w:t>两部分组成。</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jc w:val="left"/>
        <w:textAlignment w:val="auto"/>
        <w:outlineLvl w:val="0"/>
        <w:rPr>
          <w:rFonts w:ascii="仿宋_GB2312" w:hAnsi="Calibri" w:eastAsia="仿宋_GB2312" w:cs="仿宋_GB2312"/>
          <w:b/>
          <w:color w:val="auto"/>
          <w:kern w:val="0"/>
          <w:sz w:val="32"/>
          <w:szCs w:val="32"/>
          <w:highlight w:val="none"/>
        </w:rPr>
      </w:pPr>
      <w:r>
        <w:rPr>
          <w:rFonts w:hint="eastAsia" w:ascii="仿宋_GB2312" w:hAnsi="Calibri" w:eastAsia="仿宋_GB2312" w:cs="仿宋_GB2312"/>
          <w:b/>
          <w:color w:val="auto"/>
          <w:kern w:val="0"/>
          <w:sz w:val="32"/>
          <w:szCs w:val="32"/>
          <w:highlight w:val="none"/>
        </w:rPr>
        <w:t>基础申报条件：</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（一）申报主体为本市行政区域内（含深汕特别合作区，下同）依法登记注册、具有独立法人资格的企业、事业单位、社会组织，项目实施地在深圳市。</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（二）申报项目符合深圳市工业互联网发展扶持计划</w:t>
      </w:r>
      <w:r>
        <w:rPr>
          <w:rFonts w:hint="eastAsia" w:ascii="仿宋_GB2312" w:hAnsi="Calibri" w:eastAsia="仿宋_GB2312"/>
          <w:color w:val="auto"/>
          <w:sz w:val="32"/>
          <w:szCs w:val="32"/>
          <w:highlight w:val="none"/>
          <w:lang w:val="en-US" w:eastAsia="zh-CN"/>
        </w:rPr>
        <w:t>扶持的项目类别要求</w:t>
      </w:r>
      <w:r>
        <w:rPr>
          <w:rFonts w:hint="eastAsia" w:ascii="仿宋_GB2312" w:hAnsi="Calibri" w:eastAsia="仿宋_GB2312"/>
          <w:color w:val="auto"/>
          <w:sz w:val="32"/>
          <w:szCs w:val="32"/>
          <w:highlight w:val="none"/>
        </w:rPr>
        <w:t>，具有较好的经济和社会效益。</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（三）项目符合国家和本市安全要求。</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（四）申报单位提交的</w:t>
      </w:r>
      <w:r>
        <w:rPr>
          <w:rFonts w:hint="eastAsia" w:ascii="仿宋_GB2312" w:hAnsi="Calibri" w:eastAsia="仿宋_GB2312"/>
          <w:color w:val="auto"/>
          <w:sz w:val="32"/>
          <w:szCs w:val="32"/>
          <w:highlight w:val="none"/>
          <w:lang w:val="en-US" w:eastAsia="zh-CN"/>
        </w:rPr>
        <w:t>工业总产值、</w:t>
      </w:r>
      <w:r>
        <w:rPr>
          <w:rFonts w:hint="eastAsia" w:ascii="仿宋_GB2312" w:hAnsi="Calibri" w:eastAsia="仿宋_GB2312"/>
          <w:color w:val="auto"/>
          <w:sz w:val="32"/>
          <w:szCs w:val="32"/>
          <w:highlight w:val="none"/>
        </w:rPr>
        <w:t>营业收入等经营指标数据，应确保与报送市统计部门的数据一致。</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（五）不存在就同一单位建设内容相同或部分相同的项目向市有关部门进行多头申报的情形。</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b/>
          <w:bCs/>
          <w:color w:val="auto"/>
          <w:sz w:val="32"/>
          <w:szCs w:val="32"/>
          <w:highlight w:val="none"/>
        </w:rPr>
      </w:pPr>
      <w:r>
        <w:rPr>
          <w:rFonts w:hint="eastAsia" w:ascii="仿宋_GB2312" w:hAnsi="Calibri" w:eastAsia="仿宋_GB2312"/>
          <w:color w:val="auto"/>
          <w:sz w:val="32"/>
          <w:szCs w:val="32"/>
          <w:highlight w:val="none"/>
        </w:rPr>
        <w:t>（六）法律、法规、规章和上级行政机关规范性文件规定的其他条件。</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仿宋_GB2312" w:hAnsi="Calibri" w:eastAsia="仿宋_GB2312" w:cs="仿宋_GB2312"/>
          <w:color w:val="auto"/>
          <w:sz w:val="32"/>
          <w:szCs w:val="32"/>
          <w:highlight w:val="none"/>
        </w:rPr>
      </w:pPr>
      <w:r>
        <w:rPr>
          <w:rFonts w:hint="eastAsia" w:ascii="仿宋_GB2312" w:hAnsi="宋体" w:eastAsia="仿宋_GB2312" w:cs="仿宋_GB2312"/>
          <w:b/>
          <w:color w:val="auto"/>
          <w:kern w:val="0"/>
          <w:sz w:val="32"/>
          <w:szCs w:val="32"/>
          <w:highlight w:val="none"/>
        </w:rPr>
        <w:t>专项申报条件：</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（一）工业互联网平台建设</w:t>
      </w:r>
      <w:r>
        <w:rPr>
          <w:rFonts w:hint="eastAsia" w:ascii="楷体_GB2312" w:hAnsi="楷体_GB2312" w:eastAsia="楷体_GB2312" w:cs="楷体_GB2312"/>
          <w:b w:val="0"/>
          <w:bCs/>
          <w:color w:val="auto"/>
          <w:kern w:val="2"/>
          <w:sz w:val="32"/>
          <w:szCs w:val="32"/>
          <w:highlight w:val="none"/>
          <w:lang w:val="en-US" w:eastAsia="zh-CN"/>
        </w:rPr>
        <w:t>项目</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（1）跨行业跨领域工业互联网平台：</w:t>
      </w:r>
      <w:r>
        <w:rPr>
          <w:rFonts w:hint="eastAsia" w:ascii="仿宋_GB2312" w:eastAsia="仿宋_GB2312"/>
          <w:color w:val="auto"/>
          <w:sz w:val="32"/>
          <w:szCs w:val="32"/>
          <w:highlight w:val="none"/>
        </w:rPr>
        <w:t>项目已于申报之日前建设完成,项目建设期不超过2年；</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rPr>
        <w:t>投资总额应不低于1500万元；与平台签订合同的付费工业企业数量不少于100家</w:t>
      </w:r>
      <w:r>
        <w:rPr>
          <w:rFonts w:hint="eastAsia" w:ascii="仿宋_GB2312" w:eastAsia="仿宋_GB2312"/>
          <w:color w:val="auto"/>
          <w:sz w:val="32"/>
          <w:szCs w:val="32"/>
          <w:highlight w:val="none"/>
          <w:lang w:eastAsia="zh-CN"/>
        </w:rPr>
        <w:t>，</w:t>
      </w:r>
      <w:r>
        <w:rPr>
          <w:rFonts w:hint="eastAsia" w:ascii="仿宋_GB2312" w:hAnsi="楷体" w:eastAsia="仿宋_GB2312"/>
          <w:bCs/>
          <w:color w:val="auto"/>
          <w:sz w:val="32"/>
          <w:szCs w:val="32"/>
          <w:highlight w:val="none"/>
          <w:lang w:val="en-US" w:eastAsia="zh-CN"/>
        </w:rPr>
        <w:t>2021年</w:t>
      </w:r>
      <w:r>
        <w:rPr>
          <w:rFonts w:hint="eastAsia" w:ascii="仿宋_GB2312" w:eastAsia="仿宋_GB2312"/>
          <w:bCs/>
          <w:color w:val="auto"/>
          <w:sz w:val="32"/>
          <w:szCs w:val="32"/>
          <w:highlight w:val="none"/>
        </w:rPr>
        <w:t>度</w:t>
      </w:r>
      <w:r>
        <w:rPr>
          <w:rFonts w:hint="eastAsia" w:ascii="仿宋_GB2312" w:eastAsia="仿宋_GB2312"/>
          <w:color w:val="auto"/>
          <w:sz w:val="32"/>
          <w:szCs w:val="32"/>
          <w:highlight w:val="none"/>
        </w:rPr>
        <w:t>营业收入不少于1亿元</w:t>
      </w:r>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宋体"/>
          <w:color w:val="auto"/>
          <w:kern w:val="0"/>
          <w:sz w:val="32"/>
          <w:szCs w:val="32"/>
          <w:highlight w:val="none"/>
        </w:rPr>
      </w:pPr>
      <w:r>
        <w:rPr>
          <w:rFonts w:hint="eastAsia" w:ascii="仿宋_GB2312" w:hAnsi="Calibri" w:eastAsia="仿宋_GB2312"/>
          <w:color w:val="auto"/>
          <w:sz w:val="32"/>
          <w:szCs w:val="32"/>
          <w:highlight w:val="none"/>
        </w:rPr>
        <w:t>（2）</w:t>
      </w:r>
      <w:r>
        <w:rPr>
          <w:rFonts w:hint="eastAsia" w:ascii="仿宋_GB2312" w:hAnsi="宋体" w:eastAsia="仿宋_GB2312" w:cs="宋体"/>
          <w:color w:val="auto"/>
          <w:kern w:val="0"/>
          <w:sz w:val="32"/>
          <w:szCs w:val="32"/>
          <w:highlight w:val="none"/>
        </w:rPr>
        <w:t>行业级工业互联网平台：</w:t>
      </w:r>
      <w:r>
        <w:rPr>
          <w:rFonts w:hint="eastAsia" w:ascii="仿宋_GB2312" w:hAnsi="Calibri" w:eastAsia="仿宋_GB2312"/>
          <w:color w:val="auto"/>
          <w:sz w:val="32"/>
          <w:szCs w:val="32"/>
          <w:highlight w:val="none"/>
        </w:rPr>
        <w:t>项目已于申报之日前建设完成,项目建设期不超过2年；</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rPr>
        <w:t>投资总额应不低于500万元；与平台签订合同的付费工业企业数量不少于50家</w:t>
      </w:r>
      <w:r>
        <w:rPr>
          <w:rFonts w:hint="eastAsia" w:ascii="仿宋_GB2312" w:eastAsia="仿宋_GB2312"/>
          <w:color w:val="auto"/>
          <w:sz w:val="32"/>
          <w:szCs w:val="32"/>
          <w:highlight w:val="none"/>
          <w:lang w:eastAsia="zh-CN"/>
        </w:rPr>
        <w:t>，</w:t>
      </w:r>
      <w:r>
        <w:rPr>
          <w:rFonts w:hint="eastAsia" w:ascii="仿宋_GB2312" w:hAnsi="楷体" w:eastAsia="仿宋_GB2312"/>
          <w:bCs/>
          <w:color w:val="auto"/>
          <w:sz w:val="32"/>
          <w:szCs w:val="32"/>
          <w:highlight w:val="none"/>
          <w:lang w:val="en-US" w:eastAsia="zh-CN"/>
        </w:rPr>
        <w:t>2021年</w:t>
      </w:r>
      <w:r>
        <w:rPr>
          <w:rFonts w:hint="eastAsia" w:ascii="仿宋_GB2312" w:eastAsia="仿宋_GB2312"/>
          <w:bCs/>
          <w:color w:val="auto"/>
          <w:sz w:val="32"/>
          <w:szCs w:val="32"/>
          <w:highlight w:val="none"/>
        </w:rPr>
        <w:t>度</w:t>
      </w:r>
      <w:r>
        <w:rPr>
          <w:rFonts w:hint="eastAsia" w:ascii="仿宋_GB2312" w:eastAsia="仿宋_GB2312"/>
          <w:color w:val="auto"/>
          <w:sz w:val="32"/>
          <w:szCs w:val="32"/>
          <w:highlight w:val="none"/>
        </w:rPr>
        <w:t>营业收入不少于5000万元。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w:t>
      </w:r>
      <w:r>
        <w:rPr>
          <w:rFonts w:hint="eastAsia" w:ascii="仿宋_GB2312" w:hAnsi="宋体" w:eastAsia="仿宋_GB2312" w:cs="宋体"/>
          <w:color w:val="auto"/>
          <w:kern w:val="0"/>
          <w:sz w:val="32"/>
          <w:szCs w:val="32"/>
          <w:highlight w:val="none"/>
        </w:rPr>
        <w:t>专业型工业互联网平台：</w:t>
      </w:r>
      <w:r>
        <w:rPr>
          <w:rFonts w:hint="eastAsia" w:ascii="仿宋_GB2312" w:hAnsi="Calibri" w:eastAsia="仿宋_GB2312"/>
          <w:color w:val="auto"/>
          <w:sz w:val="32"/>
          <w:szCs w:val="32"/>
          <w:highlight w:val="none"/>
        </w:rPr>
        <w:t>项目已于申报之日前建设完成,项目建设期不超过2年；</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eastAsia="仿宋_GB2312"/>
          <w:color w:val="auto"/>
          <w:sz w:val="32"/>
          <w:szCs w:val="32"/>
          <w:highlight w:val="none"/>
          <w:lang w:val="en-US" w:eastAsia="zh-CN"/>
        </w:rPr>
        <w:t>项目</w:t>
      </w:r>
      <w:r>
        <w:rPr>
          <w:rFonts w:hint="eastAsia" w:ascii="仿宋_GB2312" w:hAnsi="楷体" w:eastAsia="仿宋_GB2312"/>
          <w:bCs/>
          <w:color w:val="auto"/>
          <w:sz w:val="32"/>
          <w:szCs w:val="32"/>
          <w:highlight w:val="none"/>
        </w:rPr>
        <w:t>投资总额应不低于300万元；与平台签订合同的付费工业企业数量不少于25家</w:t>
      </w:r>
      <w:r>
        <w:rPr>
          <w:rFonts w:hint="eastAsia" w:ascii="仿宋_GB2312" w:eastAsia="仿宋_GB2312"/>
          <w:color w:val="auto"/>
          <w:sz w:val="32"/>
          <w:szCs w:val="32"/>
          <w:highlight w:val="none"/>
          <w:lang w:eastAsia="zh-CN"/>
        </w:rPr>
        <w:t>，</w:t>
      </w:r>
      <w:r>
        <w:rPr>
          <w:rFonts w:hint="eastAsia" w:ascii="仿宋_GB2312" w:hAnsi="楷体" w:eastAsia="仿宋_GB2312"/>
          <w:bCs/>
          <w:color w:val="auto"/>
          <w:sz w:val="32"/>
          <w:szCs w:val="32"/>
          <w:highlight w:val="none"/>
          <w:lang w:val="en-US" w:eastAsia="zh-CN"/>
        </w:rPr>
        <w:t>2021年</w:t>
      </w:r>
      <w:r>
        <w:rPr>
          <w:rFonts w:hint="eastAsia" w:ascii="仿宋_GB2312" w:eastAsia="仿宋_GB2312"/>
          <w:bCs/>
          <w:color w:val="auto"/>
          <w:sz w:val="32"/>
          <w:szCs w:val="32"/>
          <w:highlight w:val="none"/>
        </w:rPr>
        <w:t>度</w:t>
      </w:r>
      <w:r>
        <w:rPr>
          <w:rFonts w:hint="eastAsia" w:ascii="仿宋_GB2312" w:eastAsia="仿宋_GB2312"/>
          <w:color w:val="auto"/>
          <w:sz w:val="32"/>
          <w:szCs w:val="32"/>
          <w:highlight w:val="none"/>
        </w:rPr>
        <w:t>营业收入不少于2500万元</w:t>
      </w:r>
      <w:r>
        <w:rPr>
          <w:rFonts w:hint="eastAsia" w:ascii="仿宋_GB2312" w:hAnsi="楷体" w:eastAsia="仿宋_GB2312"/>
          <w:bCs/>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（二）工业互联网融合创新应用项目</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（1）工业互联网应用标杆项目：</w:t>
      </w:r>
      <w:r>
        <w:rPr>
          <w:rFonts w:hint="eastAsia" w:ascii="仿宋_GB2312" w:hAnsi="楷体" w:eastAsia="仿宋_GB2312"/>
          <w:bCs/>
          <w:color w:val="auto"/>
          <w:sz w:val="32"/>
          <w:szCs w:val="32"/>
          <w:highlight w:val="none"/>
        </w:rPr>
        <w:t>企业成立时间不低于3年（截至企业申报日期</w:t>
      </w:r>
      <w:r>
        <w:rPr>
          <w:rFonts w:hint="eastAsia" w:ascii="仿宋_GB2312" w:hAnsi="楷体" w:eastAsia="仿宋_GB2312"/>
          <w:bCs/>
          <w:color w:val="auto"/>
          <w:sz w:val="32"/>
          <w:szCs w:val="32"/>
          <w:highlight w:val="none"/>
          <w:lang w:eastAsia="zh-CN"/>
        </w:rPr>
        <w:t>，</w:t>
      </w:r>
      <w:r>
        <w:rPr>
          <w:rFonts w:hint="eastAsia" w:ascii="仿宋_GB2312" w:hAnsi="楷体" w:eastAsia="仿宋_GB2312"/>
          <w:bCs/>
          <w:color w:val="auto"/>
          <w:sz w:val="32"/>
          <w:szCs w:val="32"/>
          <w:highlight w:val="none"/>
          <w:lang w:val="en-US" w:eastAsia="zh-CN"/>
        </w:rPr>
        <w:t>申报日指</w:t>
      </w:r>
      <w:r>
        <w:rPr>
          <w:rFonts w:hint="eastAsia" w:ascii="仿宋_GB2312" w:hAnsi="仿宋_GB2312" w:eastAsia="仿宋_GB2312" w:cs="仿宋_GB2312"/>
          <w:color w:val="auto"/>
          <w:kern w:val="0"/>
          <w:sz w:val="32"/>
          <w:szCs w:val="32"/>
          <w:highlight w:val="none"/>
          <w:lang w:val="en-US" w:eastAsia="zh-CN"/>
        </w:rPr>
        <w:t>本</w:t>
      </w:r>
      <w:r>
        <w:rPr>
          <w:rFonts w:hint="default" w:ascii="仿宋_GB2312" w:hAnsi="仿宋_GB2312" w:eastAsia="仿宋_GB2312" w:cs="仿宋_GB2312"/>
          <w:color w:val="auto"/>
          <w:kern w:val="0"/>
          <w:sz w:val="32"/>
          <w:szCs w:val="32"/>
          <w:highlight w:val="none"/>
          <w:lang w:val="en-US" w:eastAsia="zh-CN"/>
        </w:rPr>
        <w:t>指南</w:t>
      </w:r>
      <w:r>
        <w:rPr>
          <w:rFonts w:hint="eastAsia" w:ascii="仿宋_GB2312" w:hAnsi="仿宋_GB2312" w:eastAsia="仿宋_GB2312" w:cs="仿宋_GB2312"/>
          <w:color w:val="auto"/>
          <w:kern w:val="0"/>
          <w:sz w:val="32"/>
          <w:szCs w:val="32"/>
          <w:highlight w:val="none"/>
          <w:lang w:val="en-US" w:eastAsia="zh-CN"/>
        </w:rPr>
        <w:t>明确</w:t>
      </w:r>
      <w:r>
        <w:rPr>
          <w:rFonts w:hint="default" w:ascii="仿宋_GB2312" w:hAnsi="仿宋_GB2312" w:eastAsia="仿宋_GB2312" w:cs="仿宋_GB2312"/>
          <w:color w:val="auto"/>
          <w:kern w:val="0"/>
          <w:sz w:val="32"/>
          <w:szCs w:val="32"/>
          <w:highlight w:val="none"/>
          <w:lang w:val="en-US" w:eastAsia="zh-CN"/>
        </w:rPr>
        <w:t>的网络申报第一天</w:t>
      </w:r>
      <w:r>
        <w:rPr>
          <w:rFonts w:hint="eastAsia" w:ascii="仿宋_GB2312" w:hAnsi="仿宋_GB2312" w:eastAsia="仿宋_GB2312" w:cs="仿宋_GB2312"/>
          <w:color w:val="auto"/>
          <w:kern w:val="0"/>
          <w:sz w:val="32"/>
          <w:szCs w:val="32"/>
          <w:highlight w:val="none"/>
          <w:lang w:val="en-US" w:eastAsia="zh-CN"/>
        </w:rPr>
        <w:t>，下同</w:t>
      </w:r>
      <w:r>
        <w:rPr>
          <w:rFonts w:hint="eastAsia" w:ascii="仿宋_GB2312" w:hAnsi="楷体" w:eastAsia="仿宋_GB2312"/>
          <w:bCs/>
          <w:color w:val="auto"/>
          <w:sz w:val="32"/>
          <w:szCs w:val="32"/>
          <w:highlight w:val="none"/>
        </w:rPr>
        <w:t>）,</w:t>
      </w:r>
      <w:r>
        <w:rPr>
          <w:rFonts w:hint="eastAsia" w:ascii="仿宋_GB2312" w:hAnsi="Calibri" w:eastAsia="仿宋_GB2312"/>
          <w:color w:val="auto"/>
          <w:sz w:val="32"/>
          <w:szCs w:val="32"/>
          <w:highlight w:val="none"/>
        </w:rPr>
        <w:t>项目已于申报之日前建设完成,项目建设期不超过2年</w:t>
      </w:r>
      <w:r>
        <w:rPr>
          <w:rFonts w:hint="eastAsia" w:ascii="仿宋_GB2312" w:hAnsi="楷体" w:eastAsia="仿宋_GB2312"/>
          <w:bCs/>
          <w:color w:val="auto"/>
          <w:sz w:val="32"/>
          <w:szCs w:val="32"/>
          <w:highlight w:val="none"/>
        </w:rPr>
        <w:t>；企业开展内外网改造，开展数字化转型升级，打通研发设计、生产管理、采购供应、仓储管理、售后服务等全链条各环节，实现全链条全产业链互联互通;</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hAnsi="楷体" w:eastAsia="仿宋_GB2312"/>
          <w:bCs/>
          <w:color w:val="auto"/>
          <w:sz w:val="32"/>
          <w:szCs w:val="32"/>
          <w:highlight w:val="none"/>
        </w:rPr>
        <w:t>项目投资总额应不低于300万元。</w:t>
      </w:r>
    </w:p>
    <w:p>
      <w:pPr>
        <w:keepNext w:val="0"/>
        <w:keepLines w:val="0"/>
        <w:pageBreakBefore w:val="0"/>
        <w:widowControl/>
        <w:numPr>
          <w:ilvl w:val="255"/>
          <w:numId w:val="0"/>
        </w:numPr>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（2）“5G＋工业互联网”项目：</w:t>
      </w:r>
      <w:r>
        <w:rPr>
          <w:rFonts w:hint="eastAsia" w:ascii="仿宋_GB2312" w:hAnsi="Calibri" w:eastAsia="仿宋_GB2312"/>
          <w:color w:val="auto"/>
          <w:sz w:val="32"/>
          <w:szCs w:val="32"/>
          <w:highlight w:val="none"/>
        </w:rPr>
        <w:t>企业成立时间不低于3年（截至企业申报日期），项目已于申报之日前建设完成,项目建设期不超过2年；</w:t>
      </w:r>
      <w:r>
        <w:rPr>
          <w:rFonts w:hint="eastAsia" w:ascii="仿宋_GB2312" w:hAnsi="仿宋" w:eastAsia="仿宋_GB2312" w:cs="仿宋"/>
          <w:bCs/>
          <w:color w:val="auto"/>
          <w:sz w:val="32"/>
          <w:szCs w:val="32"/>
          <w:highlight w:val="none"/>
        </w:rPr>
        <w:t>企业围绕“研发-生产-供应链-销售-服务”等业务，开展</w:t>
      </w:r>
      <w:r>
        <w:rPr>
          <w:rFonts w:hint="eastAsia" w:ascii="仿宋_GB2312" w:hAnsi="楷体" w:eastAsia="仿宋_GB2312"/>
          <w:bCs/>
          <w:color w:val="auto"/>
          <w:sz w:val="32"/>
          <w:szCs w:val="32"/>
          <w:highlight w:val="none"/>
        </w:rPr>
        <w:t>“5G+工业互联网”应用</w:t>
      </w:r>
      <w:r>
        <w:rPr>
          <w:rFonts w:hint="eastAsia" w:ascii="仿宋_GB2312" w:hAnsi="仿宋" w:eastAsia="仿宋_GB2312" w:cs="仿宋"/>
          <w:bCs/>
          <w:color w:val="auto"/>
          <w:sz w:val="32"/>
          <w:szCs w:val="32"/>
          <w:highlight w:val="none"/>
        </w:rPr>
        <w:t>；</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hAnsi="仿宋" w:eastAsia="仿宋_GB2312" w:cs="仿宋"/>
          <w:bCs/>
          <w:color w:val="auto"/>
          <w:sz w:val="32"/>
          <w:szCs w:val="32"/>
          <w:highlight w:val="none"/>
        </w:rPr>
        <w:t>项目投资总额不低于200万元。</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（三）工业互联网服务商培育</w:t>
      </w:r>
      <w:r>
        <w:rPr>
          <w:rFonts w:hint="eastAsia" w:ascii="楷体_GB2312" w:hAnsi="楷体_GB2312" w:eastAsia="楷体_GB2312" w:cs="楷体_GB2312"/>
          <w:b w:val="0"/>
          <w:bCs/>
          <w:color w:val="auto"/>
          <w:kern w:val="2"/>
          <w:sz w:val="32"/>
          <w:szCs w:val="32"/>
          <w:highlight w:val="none"/>
          <w:lang w:val="en-US" w:eastAsia="zh-CN"/>
        </w:rPr>
        <w:t>项目</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ascii="仿宋_GB2312" w:hAnsi="Calibri" w:eastAsia="仿宋_GB2312"/>
          <w:color w:val="auto"/>
          <w:sz w:val="32"/>
          <w:szCs w:val="32"/>
          <w:highlight w:val="none"/>
        </w:rPr>
      </w:pPr>
      <w:r>
        <w:rPr>
          <w:rFonts w:hint="eastAsia" w:ascii="仿宋_GB2312" w:eastAsia="仿宋_GB2312"/>
          <w:color w:val="auto"/>
          <w:sz w:val="32"/>
          <w:szCs w:val="32"/>
          <w:highlight w:val="none"/>
        </w:rPr>
        <w:t>申报单位财务状况良好，</w:t>
      </w:r>
      <w:r>
        <w:rPr>
          <w:rFonts w:hint="eastAsia" w:ascii="仿宋_GB2312" w:eastAsia="仿宋_GB2312"/>
          <w:bCs/>
          <w:color w:val="auto"/>
          <w:sz w:val="32"/>
          <w:szCs w:val="32"/>
          <w:highlight w:val="none"/>
          <w:lang w:val="en-US" w:eastAsia="zh-CN"/>
        </w:rPr>
        <w:t>2021</w:t>
      </w:r>
      <w:r>
        <w:rPr>
          <w:rFonts w:hint="eastAsia" w:ascii="仿宋_GB2312" w:eastAsia="仿宋_GB2312"/>
          <w:bCs/>
          <w:color w:val="auto"/>
          <w:sz w:val="32"/>
          <w:szCs w:val="32"/>
          <w:highlight w:val="none"/>
        </w:rPr>
        <w:t>年度营业收入不低于1000万元。</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年已为10家及以上工业企业提供工业互联网技术服务，且服务收入合计不低于500万元。</w:t>
      </w:r>
      <w:r>
        <w:rPr>
          <w:rFonts w:hint="eastAsia" w:ascii="仿宋_GB2312" w:eastAsia="仿宋_GB2312"/>
          <w:color w:val="auto"/>
          <w:sz w:val="32"/>
          <w:szCs w:val="32"/>
          <w:highlight w:val="none"/>
          <w:lang w:val="en-US" w:eastAsia="zh-CN"/>
        </w:rPr>
        <w:t>2020-2021</w:t>
      </w:r>
      <w:r>
        <w:rPr>
          <w:rFonts w:hint="eastAsia" w:ascii="仿宋_GB2312" w:eastAsia="仿宋_GB2312"/>
          <w:bCs/>
          <w:color w:val="auto"/>
          <w:sz w:val="32"/>
          <w:szCs w:val="32"/>
          <w:highlight w:val="none"/>
        </w:rPr>
        <w:t>年</w:t>
      </w:r>
      <w:r>
        <w:rPr>
          <w:rFonts w:hint="eastAsia" w:ascii="仿宋_GB2312" w:eastAsia="仿宋_GB2312"/>
          <w:color w:val="auto"/>
          <w:sz w:val="32"/>
          <w:szCs w:val="32"/>
          <w:highlight w:val="none"/>
        </w:rPr>
        <w:t>项目总投资不低于200万元，其中，</w:t>
      </w:r>
      <w:r>
        <w:rPr>
          <w:rFonts w:hint="eastAsia" w:ascii="仿宋_GB2312" w:eastAsia="仿宋_GB2312"/>
          <w:bCs/>
          <w:color w:val="auto"/>
          <w:sz w:val="32"/>
          <w:szCs w:val="32"/>
          <w:highlight w:val="none"/>
        </w:rPr>
        <w:t>信息化设备、软件、系统集成、网络通信、云租赁费用投</w:t>
      </w:r>
      <w:r>
        <w:rPr>
          <w:rFonts w:hint="eastAsia" w:ascii="仿宋_GB2312" w:eastAsia="仿宋_GB2312"/>
          <w:bCs/>
          <w:color w:val="auto"/>
          <w:sz w:val="32"/>
          <w:szCs w:val="32"/>
          <w:highlight w:val="none"/>
          <w:lang w:val="en-US" w:eastAsia="zh-CN"/>
        </w:rPr>
        <w:t>入</w:t>
      </w:r>
      <w:r>
        <w:rPr>
          <w:rFonts w:hint="eastAsia" w:ascii="仿宋_GB2312" w:eastAsia="仿宋_GB2312"/>
          <w:bCs/>
          <w:color w:val="auto"/>
          <w:sz w:val="32"/>
          <w:szCs w:val="32"/>
          <w:highlight w:val="none"/>
        </w:rPr>
        <w:t>占项</w:t>
      </w:r>
      <w:r>
        <w:rPr>
          <w:rFonts w:hint="eastAsia" w:ascii="仿宋_GB2312" w:eastAsia="仿宋_GB2312"/>
          <w:color w:val="auto"/>
          <w:sz w:val="32"/>
          <w:szCs w:val="32"/>
          <w:highlight w:val="none"/>
        </w:rPr>
        <w:t>目总投资比例不低于20%。</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（四）工业互联网服务体系</w:t>
      </w:r>
      <w:r>
        <w:rPr>
          <w:rFonts w:hint="eastAsia" w:ascii="楷体_GB2312" w:hAnsi="楷体_GB2312" w:eastAsia="楷体_GB2312" w:cs="楷体_GB2312"/>
          <w:b w:val="0"/>
          <w:bCs/>
          <w:color w:val="auto"/>
          <w:kern w:val="2"/>
          <w:sz w:val="32"/>
          <w:szCs w:val="32"/>
          <w:highlight w:val="none"/>
          <w:lang w:val="en-US" w:eastAsia="zh-CN"/>
        </w:rPr>
        <w:t>项目</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ascii="仿宋_GB2312" w:hAnsi="宋体" w:eastAsia="仿宋_GB2312"/>
          <w:color w:val="auto"/>
          <w:sz w:val="32"/>
          <w:szCs w:val="32"/>
          <w:highlight w:val="none"/>
        </w:rPr>
      </w:pPr>
      <w:r>
        <w:rPr>
          <w:rFonts w:hint="eastAsia" w:ascii="仿宋_GB2312" w:eastAsia="仿宋_GB2312"/>
          <w:color w:val="auto"/>
          <w:sz w:val="32"/>
          <w:szCs w:val="32"/>
          <w:highlight w:val="none"/>
        </w:rPr>
        <w:t>（1）工业互联网公共服务平台：</w:t>
      </w:r>
      <w:r>
        <w:rPr>
          <w:rFonts w:hint="eastAsia" w:ascii="仿宋_GB2312" w:hAnsi="Calibri" w:eastAsia="仿宋_GB2312"/>
          <w:color w:val="auto"/>
          <w:sz w:val="32"/>
          <w:szCs w:val="32"/>
          <w:highlight w:val="none"/>
        </w:rPr>
        <w:t>项目已于申报之日前建设完成,项目建设期不超过2年；</w:t>
      </w:r>
      <w:r>
        <w:rPr>
          <w:rFonts w:hint="eastAsia" w:ascii="仿宋_GB2312" w:hAnsi="宋体" w:eastAsia="仿宋_GB2312"/>
          <w:color w:val="auto"/>
          <w:sz w:val="32"/>
          <w:szCs w:val="32"/>
          <w:highlight w:val="none"/>
        </w:rPr>
        <w:t>平台具有明确的发展规划、功能定位和管理机制，拥有相应的服务设施、专业技术和管理人才队伍；主要面向我市工业互联网领域的企业提供服务，具有公共性、开放性和资源共享性；申报主体财务状况良好，</w:t>
      </w:r>
      <w:r>
        <w:rPr>
          <w:rFonts w:hint="eastAsia" w:ascii="仿宋_GB2312" w:eastAsia="仿宋_GB2312"/>
          <w:color w:val="auto"/>
          <w:sz w:val="32"/>
          <w:szCs w:val="32"/>
          <w:highlight w:val="none"/>
          <w:lang w:val="en-US" w:eastAsia="zh-CN"/>
        </w:rPr>
        <w:t>2020-2021</w:t>
      </w:r>
      <w:r>
        <w:rPr>
          <w:rFonts w:hint="eastAsia" w:ascii="仿宋_GB2312" w:hAnsi="宋体" w:eastAsia="仿宋_GB2312"/>
          <w:color w:val="auto"/>
          <w:sz w:val="32"/>
          <w:szCs w:val="32"/>
          <w:highlight w:val="none"/>
        </w:rPr>
        <w:t>年项目总投资不低于100万元</w:t>
      </w:r>
      <w:r>
        <w:rPr>
          <w:rFonts w:hint="eastAsia" w:ascii="仿宋_GB2312" w:eastAsia="仿宋_GB2312"/>
          <w:color w:val="auto"/>
          <w:sz w:val="32"/>
          <w:szCs w:val="32"/>
          <w:highlight w:val="none"/>
        </w:rPr>
        <w:t>，其中，</w:t>
      </w:r>
      <w:r>
        <w:rPr>
          <w:rFonts w:hint="eastAsia" w:ascii="仿宋_GB2312" w:eastAsia="仿宋_GB2312"/>
          <w:bCs/>
          <w:color w:val="auto"/>
          <w:sz w:val="32"/>
          <w:szCs w:val="32"/>
          <w:highlight w:val="none"/>
        </w:rPr>
        <w:t>信息化设备、软件、系统集成、网络通信、云租赁费用投</w:t>
      </w:r>
      <w:r>
        <w:rPr>
          <w:rFonts w:hint="eastAsia" w:ascii="仿宋_GB2312" w:eastAsia="仿宋_GB2312"/>
          <w:bCs/>
          <w:color w:val="auto"/>
          <w:sz w:val="32"/>
          <w:szCs w:val="32"/>
          <w:highlight w:val="none"/>
          <w:lang w:val="en-US" w:eastAsia="zh-CN"/>
        </w:rPr>
        <w:t>入</w:t>
      </w:r>
      <w:r>
        <w:rPr>
          <w:rFonts w:hint="eastAsia" w:ascii="仿宋_GB2312" w:eastAsia="仿宋_GB2312"/>
          <w:bCs/>
          <w:color w:val="auto"/>
          <w:sz w:val="32"/>
          <w:szCs w:val="32"/>
          <w:highlight w:val="none"/>
        </w:rPr>
        <w:t>占项</w:t>
      </w:r>
      <w:r>
        <w:rPr>
          <w:rFonts w:hint="eastAsia" w:ascii="仿宋_GB2312" w:eastAsia="仿宋_GB2312"/>
          <w:color w:val="auto"/>
          <w:sz w:val="32"/>
          <w:szCs w:val="32"/>
          <w:highlight w:val="none"/>
        </w:rPr>
        <w:t>目总投资比例不低于20%。</w:t>
      </w:r>
    </w:p>
    <w:p>
      <w:pPr>
        <w:keepNext w:val="0"/>
        <w:keepLines w:val="0"/>
        <w:pageBreakBefore w:val="0"/>
        <w:numPr>
          <w:ilvl w:val="255"/>
          <w:numId w:val="0"/>
        </w:numPr>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（2）工业互联网重大活动：</w:t>
      </w:r>
      <w:r>
        <w:rPr>
          <w:rFonts w:hint="eastAsia" w:ascii="仿宋_GB2312" w:eastAsia="仿宋_GB2312"/>
          <w:color w:val="auto"/>
          <w:sz w:val="32"/>
          <w:szCs w:val="32"/>
          <w:highlight w:val="none"/>
          <w:lang w:val="en-US" w:eastAsia="zh-CN"/>
        </w:rPr>
        <w:t>2021</w:t>
      </w:r>
      <w:r>
        <w:rPr>
          <w:rFonts w:hint="eastAsia" w:ascii="仿宋_GB2312" w:eastAsia="仿宋_GB2312"/>
          <w:color w:val="auto"/>
          <w:sz w:val="32"/>
          <w:szCs w:val="32"/>
          <w:highlight w:val="none"/>
        </w:rPr>
        <w:t>年行业协会、企业等在深圳举办的工业互联网领域峰会、论坛和大赛等重大活动，活动投入不低于100万元。</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outlineLvl w:val="0"/>
        <w:rPr>
          <w:rFonts w:ascii="Calibri" w:hAnsi="Calibri"/>
          <w:color w:val="auto"/>
          <w:szCs w:val="24"/>
          <w:highlight w:val="none"/>
        </w:rPr>
      </w:pPr>
      <w:r>
        <w:rPr>
          <w:rFonts w:hint="eastAsia" w:ascii="黑体" w:hAnsi="宋体" w:eastAsia="黑体" w:cs="宋体"/>
          <w:color w:val="auto"/>
          <w:kern w:val="0"/>
          <w:sz w:val="32"/>
          <w:szCs w:val="32"/>
          <w:highlight w:val="none"/>
        </w:rPr>
        <w:t>五、申请材料</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jc w:val="left"/>
        <w:textAlignment w:val="auto"/>
        <w:outlineLvl w:val="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申请材料由基础材料、专项</w:t>
      </w:r>
      <w:r>
        <w:rPr>
          <w:rFonts w:hint="eastAsia" w:ascii="仿宋_GB2312" w:hAnsi="仿宋_GB2312" w:eastAsia="仿宋_GB2312" w:cs="仿宋_GB2312"/>
          <w:b/>
          <w:color w:val="auto"/>
          <w:kern w:val="0"/>
          <w:sz w:val="32"/>
          <w:szCs w:val="32"/>
          <w:highlight w:val="none"/>
          <w:lang w:val="en-US" w:eastAsia="zh-CN"/>
        </w:rPr>
        <w:t>申请</w:t>
      </w:r>
      <w:r>
        <w:rPr>
          <w:rFonts w:hint="eastAsia" w:ascii="仿宋_GB2312" w:hAnsi="仿宋_GB2312" w:eastAsia="仿宋_GB2312" w:cs="仿宋_GB2312"/>
          <w:b/>
          <w:color w:val="auto"/>
          <w:kern w:val="0"/>
          <w:sz w:val="32"/>
          <w:szCs w:val="32"/>
          <w:highlight w:val="none"/>
        </w:rPr>
        <w:t>材料和补充说明材料组成。</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jc w:val="left"/>
        <w:textAlignment w:val="auto"/>
        <w:outlineLvl w:val="0"/>
        <w:rPr>
          <w:rFonts w:ascii="Calibri" w:hAnsi="Calibri"/>
          <w:color w:val="auto"/>
          <w:szCs w:val="24"/>
          <w:highlight w:val="none"/>
        </w:rPr>
      </w:pPr>
      <w:r>
        <w:rPr>
          <w:rFonts w:hint="eastAsia" w:ascii="仿宋_GB2312" w:hAnsi="仿宋_GB2312" w:eastAsia="仿宋_GB2312" w:cs="仿宋_GB2312"/>
          <w:b/>
          <w:color w:val="auto"/>
          <w:kern w:val="0"/>
          <w:sz w:val="32"/>
          <w:szCs w:val="32"/>
          <w:highlight w:val="none"/>
        </w:rPr>
        <w:t>基础材料：</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Calibri" w:hAnsi="Calibri"/>
          <w:color w:val="auto"/>
          <w:szCs w:val="24"/>
          <w:highlight w:val="none"/>
        </w:rPr>
      </w:pPr>
      <w:r>
        <w:rPr>
          <w:rFonts w:hint="eastAsia" w:ascii="仿宋_GB2312" w:hAnsi="Calibri" w:eastAsia="仿宋_GB2312" w:cs="仿宋_GB2312"/>
          <w:color w:val="auto"/>
          <w:kern w:val="0"/>
          <w:sz w:val="32"/>
          <w:szCs w:val="32"/>
          <w:highlight w:val="none"/>
        </w:rPr>
        <w:t>（一）项目申请书（系统在线填报，预审通过后</w:t>
      </w:r>
      <w:r>
        <w:rPr>
          <w:rFonts w:hint="eastAsia" w:ascii="仿宋_GB2312" w:hAnsi="宋体" w:eastAsia="仿宋_GB2312"/>
          <w:color w:val="auto"/>
          <w:sz w:val="32"/>
          <w:szCs w:val="32"/>
          <w:highlight w:val="none"/>
        </w:rPr>
        <w:t>提供系统打印的申请书纸质文件原件</w:t>
      </w:r>
      <w:r>
        <w:rPr>
          <w:rFonts w:hint="eastAsia" w:ascii="仿宋_GB2312" w:hAnsi="Calibri" w:eastAsia="仿宋_GB2312" w:cs="仿宋_GB2312"/>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Calibri" w:hAnsi="Calibri" w:eastAsia="仿宋_GB2312"/>
          <w:color w:val="auto"/>
          <w:szCs w:val="24"/>
          <w:highlight w:val="none"/>
          <w:lang w:eastAsia="zh-CN"/>
        </w:rPr>
      </w:pPr>
      <w:r>
        <w:rPr>
          <w:rFonts w:hint="eastAsia" w:ascii="仿宋_GB2312" w:hAnsi="Calibri" w:eastAsia="仿宋_GB2312" w:cs="仿宋_GB2312"/>
          <w:color w:val="auto"/>
          <w:kern w:val="0"/>
          <w:sz w:val="32"/>
          <w:szCs w:val="32"/>
          <w:highlight w:val="none"/>
        </w:rPr>
        <w:t>（二）商事主体登记或民办非企业单位登记证书</w:t>
      </w:r>
      <w:r>
        <w:rPr>
          <w:rFonts w:hint="eastAsia" w:ascii="仿宋_GB2312" w:hAnsi="Calibri" w:eastAsia="仿宋_GB2312" w:cs="仿宋_GB2312"/>
          <w:color w:val="auto"/>
          <w:kern w:val="0"/>
          <w:sz w:val="32"/>
          <w:szCs w:val="32"/>
          <w:highlight w:val="none"/>
          <w:lang w:eastAsia="zh-CN"/>
        </w:rPr>
        <w:t>、</w:t>
      </w:r>
      <w:r>
        <w:rPr>
          <w:rFonts w:hint="eastAsia" w:ascii="仿宋_GB2312" w:hAnsi="Calibri" w:eastAsia="仿宋_GB2312" w:cs="仿宋_GB2312"/>
          <w:color w:val="auto"/>
          <w:kern w:val="0"/>
          <w:sz w:val="32"/>
          <w:szCs w:val="32"/>
          <w:highlight w:val="none"/>
        </w:rPr>
        <w:t>社会统一信用代码证（事业单位提供）（</w:t>
      </w:r>
      <w:r>
        <w:rPr>
          <w:rFonts w:hint="eastAsia" w:ascii="仿宋_GB2312" w:eastAsia="仿宋_GB2312"/>
          <w:color w:val="auto"/>
          <w:sz w:val="32"/>
          <w:szCs w:val="32"/>
          <w:highlight w:val="none"/>
        </w:rPr>
        <w:t>复印件</w:t>
      </w:r>
      <w:r>
        <w:rPr>
          <w:rFonts w:hint="eastAsia" w:ascii="仿宋_GB2312" w:eastAsia="仿宋_GB2312"/>
          <w:color w:val="auto"/>
          <w:sz w:val="32"/>
          <w:szCs w:val="32"/>
          <w:highlight w:val="none"/>
          <w:lang w:eastAsia="zh-CN"/>
        </w:rPr>
        <w:t>，</w:t>
      </w:r>
      <w:r>
        <w:rPr>
          <w:rFonts w:hint="eastAsia" w:ascii="仿宋_GB2312" w:hAnsi="Calibri" w:eastAsia="仿宋_GB2312" w:cs="仿宋_GB2312"/>
          <w:color w:val="auto"/>
          <w:kern w:val="0"/>
          <w:sz w:val="32"/>
          <w:szCs w:val="32"/>
          <w:highlight w:val="none"/>
        </w:rPr>
        <w:t>已关联电子证照</w:t>
      </w:r>
      <w:r>
        <w:rPr>
          <w:rFonts w:hint="eastAsia" w:ascii="仿宋_GB2312" w:hAnsi="Calibri" w:eastAsia="仿宋_GB2312" w:cs="仿宋_GB2312"/>
          <w:color w:val="auto"/>
          <w:kern w:val="0"/>
          <w:sz w:val="32"/>
          <w:szCs w:val="32"/>
          <w:highlight w:val="none"/>
          <w:lang w:val="en-US" w:eastAsia="zh-CN"/>
        </w:rPr>
        <w:t>的</w:t>
      </w:r>
      <w:r>
        <w:rPr>
          <w:rFonts w:hint="eastAsia" w:ascii="仿宋_GB2312" w:hAnsi="Calibri" w:eastAsia="仿宋_GB2312" w:cs="仿宋_GB2312"/>
          <w:color w:val="auto"/>
          <w:kern w:val="0"/>
          <w:sz w:val="32"/>
          <w:szCs w:val="32"/>
          <w:highlight w:val="none"/>
        </w:rPr>
        <w:t>免提交）</w:t>
      </w:r>
      <w:r>
        <w:rPr>
          <w:rFonts w:hint="eastAsia" w:ascii="仿宋_GB2312" w:eastAsia="仿宋_GB2312"/>
          <w:color w:val="auto"/>
          <w:sz w:val="32"/>
          <w:szCs w:val="32"/>
          <w:highlight w:val="none"/>
          <w:lang w:eastAsia="zh-CN"/>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仿宋_GB2312" w:hAnsi="Calibri" w:eastAsia="仿宋_GB2312" w:cs="仿宋_GB2312"/>
          <w:color w:val="auto"/>
          <w:kern w:val="0"/>
          <w:sz w:val="32"/>
          <w:szCs w:val="32"/>
          <w:highlight w:val="none"/>
        </w:rPr>
      </w:pPr>
      <w:r>
        <w:rPr>
          <w:rFonts w:hint="eastAsia" w:ascii="仿宋_GB2312" w:hAnsi="Calibri" w:eastAsia="仿宋_GB2312" w:cs="仿宋_GB2312"/>
          <w:color w:val="auto"/>
          <w:kern w:val="0"/>
          <w:sz w:val="32"/>
          <w:szCs w:val="32"/>
          <w:highlight w:val="none"/>
        </w:rPr>
        <w:t>（三）最近2个年度</w:t>
      </w:r>
      <w:r>
        <w:rPr>
          <w:rFonts w:hint="eastAsia" w:ascii="仿宋_GB2312" w:hAnsi="Calibri" w:eastAsia="仿宋_GB2312" w:cs="仿宋_GB2312"/>
          <w:color w:val="auto"/>
          <w:kern w:val="0"/>
          <w:sz w:val="32"/>
          <w:szCs w:val="32"/>
          <w:highlight w:val="none"/>
          <w:lang w:eastAsia="zh-CN"/>
        </w:rPr>
        <w:t>（</w:t>
      </w:r>
      <w:r>
        <w:rPr>
          <w:rFonts w:hint="eastAsia" w:ascii="仿宋_GB2312" w:hAnsi="Calibri" w:eastAsia="仿宋_GB2312" w:cs="仿宋_GB2312"/>
          <w:color w:val="auto"/>
          <w:kern w:val="0"/>
          <w:sz w:val="32"/>
          <w:szCs w:val="32"/>
          <w:highlight w:val="none"/>
          <w:lang w:val="en-US" w:eastAsia="zh-CN"/>
        </w:rPr>
        <w:t>2021-2022</w:t>
      </w:r>
      <w:bookmarkStart w:id="0" w:name="_GoBack"/>
      <w:bookmarkEnd w:id="0"/>
      <w:r>
        <w:rPr>
          <w:rFonts w:hint="eastAsia" w:ascii="仿宋_GB2312" w:hAnsi="Calibri" w:eastAsia="仿宋_GB2312" w:cs="仿宋_GB2312"/>
          <w:color w:val="auto"/>
          <w:kern w:val="0"/>
          <w:sz w:val="32"/>
          <w:szCs w:val="32"/>
          <w:highlight w:val="none"/>
          <w:lang w:val="en-US" w:eastAsia="zh-CN"/>
        </w:rPr>
        <w:t>年</w:t>
      </w:r>
      <w:r>
        <w:rPr>
          <w:rFonts w:hint="eastAsia" w:ascii="仿宋_GB2312" w:hAnsi="Calibri" w:eastAsia="仿宋_GB2312" w:cs="仿宋_GB2312"/>
          <w:color w:val="auto"/>
          <w:kern w:val="0"/>
          <w:sz w:val="32"/>
          <w:szCs w:val="32"/>
          <w:highlight w:val="none"/>
          <w:lang w:eastAsia="zh-CN"/>
        </w:rPr>
        <w:t>）</w:t>
      </w:r>
      <w:r>
        <w:rPr>
          <w:rFonts w:hint="eastAsia" w:ascii="仿宋_GB2312" w:hAnsi="Calibri" w:eastAsia="仿宋_GB2312" w:cs="仿宋_GB2312"/>
          <w:color w:val="auto"/>
          <w:kern w:val="0"/>
          <w:sz w:val="32"/>
          <w:szCs w:val="32"/>
          <w:highlight w:val="none"/>
        </w:rPr>
        <w:t>财务审计报告</w:t>
      </w:r>
      <w:r>
        <w:rPr>
          <w:rFonts w:hint="eastAsia" w:ascii="仿宋_GB2312" w:eastAsia="仿宋_GB2312"/>
          <w:color w:val="auto"/>
          <w:sz w:val="32"/>
          <w:szCs w:val="32"/>
          <w:highlight w:val="none"/>
        </w:rPr>
        <w:t>(复印件)</w:t>
      </w:r>
      <w:r>
        <w:rPr>
          <w:rFonts w:hint="eastAsia" w:ascii="仿宋_GB2312" w:hAnsi="Calibri" w:eastAsia="仿宋_GB2312" w:cs="仿宋_GB2312"/>
          <w:color w:val="auto"/>
          <w:kern w:val="0"/>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仿宋_GB2312" w:hAnsi="Calibri" w:eastAsia="仿宋_GB2312" w:cs="仿宋_GB2312"/>
          <w:color w:val="auto"/>
          <w:kern w:val="0"/>
          <w:sz w:val="32"/>
          <w:szCs w:val="32"/>
          <w:highlight w:val="none"/>
        </w:rPr>
      </w:pPr>
      <w:r>
        <w:rPr>
          <w:rFonts w:hint="eastAsia" w:ascii="仿宋_GB2312" w:hAnsi="Calibri" w:eastAsia="仿宋_GB2312" w:cs="仿宋_GB2312"/>
          <w:color w:val="auto"/>
          <w:kern w:val="0"/>
          <w:sz w:val="32"/>
          <w:szCs w:val="32"/>
          <w:highlight w:val="none"/>
        </w:rPr>
        <w:t>（</w:t>
      </w:r>
      <w:r>
        <w:rPr>
          <w:rFonts w:hint="eastAsia" w:ascii="仿宋_GB2312" w:hAnsi="Calibri" w:eastAsia="仿宋_GB2312" w:cs="仿宋_GB2312"/>
          <w:color w:val="auto"/>
          <w:kern w:val="0"/>
          <w:sz w:val="32"/>
          <w:szCs w:val="32"/>
          <w:highlight w:val="none"/>
          <w:lang w:val="en-US" w:eastAsia="zh-CN"/>
        </w:rPr>
        <w:t>四</w:t>
      </w:r>
      <w:r>
        <w:rPr>
          <w:rFonts w:hint="eastAsia" w:ascii="仿宋_GB2312" w:hAnsi="Calibri" w:eastAsia="仿宋_GB2312" w:cs="仿宋_GB2312"/>
          <w:color w:val="auto"/>
          <w:kern w:val="0"/>
          <w:sz w:val="32"/>
          <w:szCs w:val="32"/>
          <w:highlight w:val="none"/>
        </w:rPr>
        <w:t>）项目实施总结报告（</w:t>
      </w:r>
      <w:r>
        <w:rPr>
          <w:rFonts w:hint="eastAsia" w:ascii="仿宋_GB2312" w:hAnsi="Calibri" w:eastAsia="仿宋_GB2312" w:cs="仿宋_GB2312"/>
          <w:color w:val="auto"/>
          <w:kern w:val="0"/>
          <w:sz w:val="32"/>
          <w:szCs w:val="32"/>
          <w:highlight w:val="none"/>
          <w:lang w:val="en-US" w:eastAsia="zh-CN"/>
        </w:rPr>
        <w:t>提纲详见附件3，</w:t>
      </w:r>
      <w:r>
        <w:rPr>
          <w:rFonts w:hint="eastAsia" w:ascii="仿宋_GB2312" w:hAnsi="Calibri" w:eastAsia="仿宋_GB2312" w:cs="仿宋_GB2312"/>
          <w:color w:val="auto"/>
          <w:kern w:val="0"/>
          <w:sz w:val="32"/>
          <w:szCs w:val="32"/>
          <w:highlight w:val="none"/>
        </w:rPr>
        <w:t>复印件）；</w:t>
      </w:r>
    </w:p>
    <w:p>
      <w:pPr>
        <w:keepNext w:val="0"/>
        <w:keepLines w:val="0"/>
        <w:pageBreakBefore w:val="0"/>
        <w:widowControl/>
        <w:numPr>
          <w:ilvl w:val="-1"/>
          <w:numId w:val="0"/>
        </w:numPr>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仿宋_GB2312" w:hAnsi="Calibri" w:eastAsia="仿宋_GB2312"/>
          <w:color w:val="auto"/>
          <w:sz w:val="32"/>
          <w:szCs w:val="32"/>
          <w:highlight w:val="none"/>
          <w:lang w:eastAsia="zh-CN"/>
        </w:rPr>
      </w:pPr>
      <w:r>
        <w:rPr>
          <w:rFonts w:hint="eastAsia" w:ascii="仿宋_GB2312" w:hAnsi="Calibri" w:eastAsia="仿宋_GB2312" w:cs="仿宋_GB2312"/>
          <w:color w:val="auto"/>
          <w:kern w:val="0"/>
          <w:sz w:val="32"/>
          <w:szCs w:val="32"/>
          <w:highlight w:val="none"/>
        </w:rPr>
        <w:t>（</w:t>
      </w:r>
      <w:r>
        <w:rPr>
          <w:rFonts w:hint="eastAsia" w:ascii="仿宋_GB2312" w:hAnsi="Calibri" w:eastAsia="仿宋_GB2312" w:cs="仿宋_GB2312"/>
          <w:color w:val="auto"/>
          <w:kern w:val="0"/>
          <w:sz w:val="32"/>
          <w:szCs w:val="32"/>
          <w:highlight w:val="none"/>
          <w:lang w:val="en-US" w:eastAsia="zh-CN"/>
        </w:rPr>
        <w:t>五</w:t>
      </w:r>
      <w:r>
        <w:rPr>
          <w:rFonts w:hint="eastAsia" w:ascii="仿宋_GB2312" w:hAnsi="Calibri" w:eastAsia="仿宋_GB2312" w:cs="仿宋_GB2312"/>
          <w:color w:val="auto"/>
          <w:kern w:val="0"/>
          <w:sz w:val="32"/>
          <w:szCs w:val="32"/>
          <w:highlight w:val="none"/>
        </w:rPr>
        <w:t>）项目费用支出清单（样表详见附件</w:t>
      </w:r>
      <w:r>
        <w:rPr>
          <w:rFonts w:hint="eastAsia" w:ascii="仿宋_GB2312" w:hAnsi="Calibri" w:eastAsia="仿宋_GB2312" w:cs="仿宋_GB2312"/>
          <w:color w:val="auto"/>
          <w:kern w:val="0"/>
          <w:sz w:val="32"/>
          <w:szCs w:val="32"/>
          <w:highlight w:val="none"/>
          <w:lang w:val="en-US" w:eastAsia="zh-CN"/>
        </w:rPr>
        <w:t>4</w:t>
      </w:r>
      <w:r>
        <w:rPr>
          <w:rFonts w:hint="eastAsia" w:ascii="仿宋_GB2312" w:hAnsi="Calibri" w:eastAsia="仿宋_GB2312" w:cs="仿宋_GB2312"/>
          <w:color w:val="auto"/>
          <w:kern w:val="0"/>
          <w:sz w:val="32"/>
          <w:szCs w:val="32"/>
          <w:highlight w:val="none"/>
        </w:rPr>
        <w:t>，应列明所有投入</w:t>
      </w:r>
      <w:r>
        <w:rPr>
          <w:rFonts w:hint="eastAsia" w:ascii="仿宋_GB2312" w:hAnsi="Calibri" w:eastAsia="仿宋_GB2312" w:cs="仿宋_GB2312"/>
          <w:color w:val="auto"/>
          <w:kern w:val="0"/>
          <w:sz w:val="32"/>
          <w:szCs w:val="32"/>
          <w:highlight w:val="none"/>
          <w:lang w:val="en-US" w:eastAsia="zh-CN"/>
        </w:rPr>
        <w:t>明细</w:t>
      </w:r>
      <w:r>
        <w:rPr>
          <w:rFonts w:hint="eastAsia" w:ascii="仿宋_GB2312" w:hAnsi="Calibri" w:eastAsia="仿宋_GB2312" w:cs="仿宋_GB2312"/>
          <w:color w:val="auto"/>
          <w:kern w:val="0"/>
          <w:sz w:val="32"/>
          <w:szCs w:val="32"/>
          <w:highlight w:val="none"/>
        </w:rPr>
        <w:t>，填报所有有关信息，清单外的费用不计入</w:t>
      </w:r>
      <w:r>
        <w:rPr>
          <w:rFonts w:hint="eastAsia" w:ascii="仿宋_GB2312" w:hAnsi="Calibri" w:eastAsia="仿宋_GB2312" w:cs="仿宋_GB2312"/>
          <w:color w:val="auto"/>
          <w:kern w:val="0"/>
          <w:sz w:val="32"/>
          <w:szCs w:val="32"/>
          <w:highlight w:val="none"/>
          <w:lang w:val="en-US" w:eastAsia="zh-CN"/>
        </w:rPr>
        <w:t>审核</w:t>
      </w:r>
      <w:r>
        <w:rPr>
          <w:rFonts w:hint="eastAsia" w:ascii="仿宋_GB2312" w:hAnsi="Calibri" w:eastAsia="仿宋_GB2312" w:cs="仿宋_GB2312"/>
          <w:color w:val="auto"/>
          <w:kern w:val="0"/>
          <w:sz w:val="32"/>
          <w:szCs w:val="32"/>
          <w:highlight w:val="none"/>
        </w:rPr>
        <w:t>范围</w:t>
      </w:r>
      <w:r>
        <w:rPr>
          <w:rFonts w:hint="eastAsia" w:ascii="仿宋_GB2312" w:hAnsi="Calibri" w:eastAsia="仿宋_GB2312" w:cs="仿宋_GB2312"/>
          <w:color w:val="auto"/>
          <w:kern w:val="0"/>
          <w:sz w:val="32"/>
          <w:szCs w:val="32"/>
          <w:highlight w:val="none"/>
          <w:lang w:eastAsia="zh-CN"/>
        </w:rPr>
        <w:t>；</w:t>
      </w:r>
      <w:r>
        <w:rPr>
          <w:rFonts w:hint="eastAsia" w:ascii="仿宋_GB2312" w:hAnsi="Calibri" w:eastAsia="仿宋_GB2312" w:cs="仿宋_GB2312"/>
          <w:color w:val="auto"/>
          <w:kern w:val="0"/>
          <w:sz w:val="32"/>
          <w:szCs w:val="32"/>
          <w:highlight w:val="none"/>
        </w:rPr>
        <w:t>具体合同、发票、付款凭证等佐证纸质材料无需提交窗口受理，留待审计环节核对）（复印件）；</w:t>
      </w:r>
    </w:p>
    <w:p>
      <w:pPr>
        <w:pStyle w:val="12"/>
        <w:keepNext w:val="0"/>
        <w:keepLines w:val="0"/>
        <w:pageBreakBefore w:val="0"/>
        <w:numPr>
          <w:ilvl w:val="0"/>
          <w:numId w:val="1"/>
        </w:numPr>
        <w:kinsoku/>
        <w:wordWrap/>
        <w:overflowPunct/>
        <w:topLinePunct w:val="0"/>
        <w:autoSpaceDN/>
        <w:bidi w:val="0"/>
        <w:spacing w:before="0" w:beforeAutospacing="0" w:after="0" w:afterAutospacing="0" w:line="540" w:lineRule="exact"/>
        <w:ind w:left="0" w:right="0"/>
        <w:textAlignment w:val="auto"/>
        <w:rPr>
          <w:rFonts w:hint="eastAsia"/>
          <w:color w:val="auto"/>
          <w:highlight w:val="none"/>
          <w:lang w:eastAsia="zh-CN"/>
        </w:rPr>
      </w:pPr>
      <w:r>
        <w:rPr>
          <w:rFonts w:hint="eastAsia" w:ascii="仿宋_GB2312" w:hAnsi="Calibri" w:eastAsia="仿宋_GB2312"/>
          <w:color w:val="auto"/>
          <w:sz w:val="32"/>
          <w:szCs w:val="32"/>
          <w:highlight w:val="none"/>
        </w:rPr>
        <w:t>项目组主要核心成员名单（包含姓名、年龄、学历、专业、职务、缴纳社保情况）</w:t>
      </w:r>
      <w:r>
        <w:rPr>
          <w:rFonts w:hint="eastAsia" w:ascii="仿宋_GB2312" w:hAnsi="Calibri" w:eastAsia="仿宋_GB2312" w:cs="仿宋_GB2312"/>
          <w:color w:val="auto"/>
          <w:kern w:val="0"/>
          <w:sz w:val="32"/>
          <w:szCs w:val="32"/>
          <w:highlight w:val="none"/>
        </w:rPr>
        <w:t>（</w:t>
      </w:r>
      <w:r>
        <w:rPr>
          <w:rFonts w:hint="eastAsia" w:ascii="仿宋_GB2312" w:hAnsi="Calibri" w:eastAsia="仿宋_GB2312" w:cs="仿宋_GB2312"/>
          <w:color w:val="auto"/>
          <w:kern w:val="0"/>
          <w:sz w:val="32"/>
          <w:szCs w:val="32"/>
          <w:highlight w:val="none"/>
          <w:lang w:val="en-US" w:eastAsia="zh-CN"/>
        </w:rPr>
        <w:t>样表详见附件</w:t>
      </w:r>
      <w:r>
        <w:rPr>
          <w:rFonts w:hint="eastAsia" w:cs="仿宋_GB2312"/>
          <w:color w:val="auto"/>
          <w:kern w:val="0"/>
          <w:sz w:val="32"/>
          <w:szCs w:val="32"/>
          <w:highlight w:val="none"/>
          <w:lang w:val="en-US" w:eastAsia="zh-CN"/>
        </w:rPr>
        <w:t>5</w:t>
      </w:r>
      <w:r>
        <w:rPr>
          <w:rFonts w:hint="eastAsia" w:ascii="仿宋_GB2312" w:hAnsi="Calibri" w:eastAsia="仿宋_GB2312" w:cs="仿宋_GB2312"/>
          <w:color w:val="auto"/>
          <w:kern w:val="0"/>
          <w:sz w:val="32"/>
          <w:szCs w:val="32"/>
          <w:highlight w:val="none"/>
          <w:lang w:val="en-US" w:eastAsia="zh-CN"/>
        </w:rPr>
        <w:t>，</w:t>
      </w:r>
      <w:r>
        <w:rPr>
          <w:rFonts w:hint="eastAsia" w:ascii="仿宋_GB2312" w:hAnsi="Calibri" w:eastAsia="仿宋_GB2312" w:cs="仿宋_GB2312"/>
          <w:color w:val="auto"/>
          <w:kern w:val="0"/>
          <w:sz w:val="32"/>
          <w:szCs w:val="32"/>
          <w:highlight w:val="none"/>
        </w:rPr>
        <w:t>复印件）</w:t>
      </w:r>
      <w:r>
        <w:rPr>
          <w:rFonts w:hint="eastAsia" w:ascii="仿宋_GB2312" w:hAnsi="Calibri" w:eastAsia="仿宋_GB2312"/>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（七）优秀案例（模板详见附件8，原件）。</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3" w:firstLineChars="200"/>
        <w:jc w:val="left"/>
        <w:textAlignment w:val="auto"/>
        <w:rPr>
          <w:rFonts w:ascii="Calibri" w:hAnsi="Calibri"/>
          <w:color w:val="auto"/>
          <w:szCs w:val="24"/>
          <w:highlight w:val="none"/>
        </w:rPr>
      </w:pPr>
      <w:r>
        <w:rPr>
          <w:rFonts w:hint="eastAsia" w:ascii="仿宋_GB2312" w:hAnsi="Calibri" w:eastAsia="仿宋_GB2312" w:cs="仿宋_GB2312"/>
          <w:b/>
          <w:color w:val="auto"/>
          <w:kern w:val="0"/>
          <w:sz w:val="32"/>
          <w:szCs w:val="32"/>
          <w:highlight w:val="none"/>
        </w:rPr>
        <w:t>专项</w:t>
      </w:r>
      <w:r>
        <w:rPr>
          <w:rFonts w:hint="eastAsia" w:ascii="仿宋_GB2312" w:hAnsi="Calibri" w:eastAsia="仿宋_GB2312" w:cs="仿宋_GB2312"/>
          <w:b/>
          <w:color w:val="auto"/>
          <w:kern w:val="0"/>
          <w:sz w:val="32"/>
          <w:szCs w:val="32"/>
          <w:highlight w:val="none"/>
          <w:lang w:val="en-US" w:eastAsia="zh-CN"/>
        </w:rPr>
        <w:t>申请</w:t>
      </w:r>
      <w:r>
        <w:rPr>
          <w:rFonts w:hint="eastAsia" w:ascii="仿宋_GB2312" w:hAnsi="Calibri" w:eastAsia="仿宋_GB2312" w:cs="仿宋_GB2312"/>
          <w:b/>
          <w:color w:val="auto"/>
          <w:kern w:val="0"/>
          <w:sz w:val="32"/>
          <w:szCs w:val="32"/>
          <w:highlight w:val="none"/>
        </w:rPr>
        <w:t>材料：</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rPr>
        <w:t>（一）工业互联网平台建设</w:t>
      </w:r>
      <w:r>
        <w:rPr>
          <w:rFonts w:hint="eastAsia" w:ascii="楷体_GB2312" w:hAnsi="楷体_GB2312" w:eastAsia="楷体_GB2312" w:cs="楷体_GB2312"/>
          <w:b w:val="0"/>
          <w:bCs/>
          <w:color w:val="auto"/>
          <w:sz w:val="32"/>
          <w:szCs w:val="32"/>
          <w:highlight w:val="none"/>
          <w:lang w:val="en-US" w:eastAsia="zh-CN"/>
        </w:rPr>
        <w:t>项目</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平台付费工业企业</w:t>
      </w:r>
      <w:r>
        <w:rPr>
          <w:rFonts w:hint="eastAsia" w:ascii="仿宋_GB2312" w:hAnsi="Calibri" w:eastAsia="仿宋_GB2312"/>
          <w:color w:val="auto"/>
          <w:sz w:val="32"/>
          <w:szCs w:val="32"/>
          <w:highlight w:val="none"/>
          <w:lang w:val="en-US" w:eastAsia="zh-CN"/>
        </w:rPr>
        <w:t>清单</w:t>
      </w:r>
      <w:r>
        <w:rPr>
          <w:rFonts w:hint="eastAsia" w:ascii="仿宋_GB2312" w:hAnsi="Calibri" w:eastAsia="仿宋_GB2312"/>
          <w:color w:val="auto"/>
          <w:sz w:val="32"/>
          <w:szCs w:val="32"/>
          <w:highlight w:val="none"/>
        </w:rPr>
        <w:t>（</w:t>
      </w:r>
      <w:r>
        <w:rPr>
          <w:rFonts w:hint="eastAsia" w:ascii="仿宋_GB2312" w:hAnsi="Calibri" w:eastAsia="仿宋_GB2312" w:cs="仿宋_GB2312"/>
          <w:color w:val="auto"/>
          <w:kern w:val="0"/>
          <w:sz w:val="32"/>
          <w:szCs w:val="32"/>
          <w:highlight w:val="none"/>
          <w:lang w:val="en-US" w:eastAsia="zh-CN"/>
        </w:rPr>
        <w:t>样表详见附件</w:t>
      </w:r>
      <w:r>
        <w:rPr>
          <w:rFonts w:hint="eastAsia" w:cs="仿宋_GB2312"/>
          <w:color w:val="auto"/>
          <w:kern w:val="0"/>
          <w:sz w:val="32"/>
          <w:szCs w:val="32"/>
          <w:highlight w:val="none"/>
          <w:lang w:val="en-US" w:eastAsia="zh-CN"/>
        </w:rPr>
        <w:t>6</w:t>
      </w:r>
      <w:r>
        <w:rPr>
          <w:rFonts w:hint="eastAsia" w:ascii="仿宋_GB2312" w:hAnsi="Calibri" w:eastAsia="仿宋_GB2312" w:cs="仿宋_GB2312"/>
          <w:color w:val="auto"/>
          <w:kern w:val="0"/>
          <w:sz w:val="32"/>
          <w:szCs w:val="32"/>
          <w:highlight w:val="none"/>
          <w:lang w:val="en-US" w:eastAsia="zh-CN"/>
        </w:rPr>
        <w:t>，</w:t>
      </w:r>
      <w:r>
        <w:rPr>
          <w:rFonts w:hint="eastAsia" w:ascii="仿宋_GB2312" w:hAnsi="Calibri" w:eastAsia="仿宋_GB2312"/>
          <w:color w:val="auto"/>
          <w:sz w:val="32"/>
          <w:szCs w:val="32"/>
          <w:highlight w:val="none"/>
        </w:rPr>
        <w:t>包含工业企业名称、统一社会信用代码、注册地、行业代码、行业名称、合同签订日期、服务内容、服务期限、合同金额、合同已付款金额）</w:t>
      </w:r>
      <w:r>
        <w:rPr>
          <w:rFonts w:hint="eastAsia" w:ascii="仿宋_GB2312" w:hAnsi="Calibri" w:eastAsia="仿宋_GB2312"/>
          <w:color w:val="auto"/>
          <w:sz w:val="32"/>
          <w:szCs w:val="32"/>
          <w:highlight w:val="none"/>
          <w:lang w:val="en-US" w:eastAsia="zh-CN"/>
        </w:rPr>
        <w:t>及金额前10项合同</w:t>
      </w:r>
      <w:r>
        <w:rPr>
          <w:rFonts w:hint="eastAsia" w:ascii="仿宋_GB2312" w:hAnsi="Calibri" w:eastAsia="仿宋_GB2312"/>
          <w:color w:val="auto"/>
          <w:sz w:val="32"/>
          <w:szCs w:val="32"/>
          <w:highlight w:val="none"/>
        </w:rPr>
        <w:t>（复印件）。</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（二）工业互联网服务商培育</w:t>
      </w:r>
      <w:r>
        <w:rPr>
          <w:rFonts w:hint="eastAsia" w:ascii="楷体_GB2312" w:hAnsi="楷体_GB2312" w:eastAsia="楷体_GB2312" w:cs="楷体_GB2312"/>
          <w:b w:val="0"/>
          <w:bCs/>
          <w:color w:val="auto"/>
          <w:sz w:val="32"/>
          <w:szCs w:val="32"/>
          <w:highlight w:val="none"/>
          <w:lang w:val="en-US" w:eastAsia="zh-CN"/>
        </w:rPr>
        <w:t>项目</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服务工业企业清单</w:t>
      </w:r>
      <w:r>
        <w:rPr>
          <w:rFonts w:hint="eastAsia" w:ascii="仿宋_GB2312" w:eastAsia="仿宋_GB2312"/>
          <w:bCs/>
          <w:color w:val="auto"/>
          <w:sz w:val="32"/>
          <w:szCs w:val="32"/>
          <w:highlight w:val="none"/>
        </w:rPr>
        <w:t>（</w:t>
      </w:r>
      <w:r>
        <w:rPr>
          <w:rFonts w:hint="eastAsia" w:ascii="仿宋_GB2312" w:hAnsi="Calibri" w:eastAsia="仿宋_GB2312" w:cs="仿宋_GB2312"/>
          <w:color w:val="auto"/>
          <w:kern w:val="0"/>
          <w:sz w:val="32"/>
          <w:szCs w:val="32"/>
          <w:highlight w:val="none"/>
          <w:lang w:val="en-US" w:eastAsia="zh-CN"/>
        </w:rPr>
        <w:t>样表详见附件7，</w:t>
      </w:r>
      <w:r>
        <w:rPr>
          <w:rFonts w:hint="eastAsia" w:ascii="仿宋_GB2312" w:hAnsi="Calibri" w:eastAsia="仿宋_GB2312"/>
          <w:color w:val="auto"/>
          <w:sz w:val="32"/>
          <w:szCs w:val="32"/>
          <w:highlight w:val="none"/>
        </w:rPr>
        <w:t>包含工业企业名称、统一社会信用代码、注册地、行业代码、行业名称、合同签订日期、服务内容、服务期限、合同金额、合同已付款金额）及</w:t>
      </w:r>
      <w:r>
        <w:rPr>
          <w:rFonts w:hint="eastAsia" w:ascii="仿宋_GB2312" w:hAnsi="Calibri" w:eastAsia="仿宋_GB2312"/>
          <w:color w:val="auto"/>
          <w:sz w:val="32"/>
          <w:szCs w:val="32"/>
          <w:highlight w:val="none"/>
          <w:lang w:val="en-US" w:eastAsia="zh-CN"/>
        </w:rPr>
        <w:t>金额前10项</w:t>
      </w:r>
      <w:r>
        <w:rPr>
          <w:rFonts w:hint="eastAsia" w:ascii="仿宋_GB2312" w:hAnsi="Calibri" w:eastAsia="仿宋_GB2312"/>
          <w:color w:val="auto"/>
          <w:sz w:val="32"/>
          <w:szCs w:val="32"/>
          <w:highlight w:val="none"/>
        </w:rPr>
        <w:t>合同（复印件）。</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kern w:val="2"/>
          <w:sz w:val="32"/>
          <w:szCs w:val="32"/>
          <w:highlight w:val="none"/>
        </w:rPr>
        <w:t>（</w:t>
      </w:r>
      <w:r>
        <w:rPr>
          <w:rFonts w:hint="eastAsia" w:ascii="楷体_GB2312" w:hAnsi="楷体_GB2312" w:eastAsia="楷体_GB2312" w:cs="楷体_GB2312"/>
          <w:b w:val="0"/>
          <w:bCs/>
          <w:color w:val="auto"/>
          <w:kern w:val="2"/>
          <w:sz w:val="32"/>
          <w:szCs w:val="32"/>
          <w:highlight w:val="none"/>
          <w:lang w:val="en-US" w:eastAsia="zh-CN"/>
        </w:rPr>
        <w:t>三</w:t>
      </w:r>
      <w:r>
        <w:rPr>
          <w:rFonts w:hint="eastAsia" w:ascii="楷体_GB2312" w:hAnsi="楷体_GB2312" w:eastAsia="楷体_GB2312" w:cs="楷体_GB2312"/>
          <w:b w:val="0"/>
          <w:bCs/>
          <w:color w:val="auto"/>
          <w:kern w:val="2"/>
          <w:sz w:val="32"/>
          <w:szCs w:val="32"/>
          <w:highlight w:val="none"/>
        </w:rPr>
        <w:t>）</w:t>
      </w:r>
      <w:r>
        <w:rPr>
          <w:rFonts w:hint="eastAsia" w:ascii="楷体_GB2312" w:hAnsi="楷体_GB2312" w:eastAsia="楷体_GB2312" w:cs="楷体_GB2312"/>
          <w:b w:val="0"/>
          <w:bCs/>
          <w:color w:val="auto"/>
          <w:sz w:val="32"/>
          <w:szCs w:val="32"/>
          <w:highlight w:val="none"/>
        </w:rPr>
        <w:t>工业互联网服务体系</w:t>
      </w:r>
      <w:r>
        <w:rPr>
          <w:rFonts w:hint="eastAsia" w:ascii="楷体_GB2312" w:hAnsi="楷体_GB2312" w:eastAsia="楷体_GB2312" w:cs="楷体_GB2312"/>
          <w:b w:val="0"/>
          <w:bCs/>
          <w:color w:val="auto"/>
          <w:sz w:val="32"/>
          <w:szCs w:val="32"/>
          <w:highlight w:val="none"/>
          <w:lang w:val="en-US" w:eastAsia="zh-CN"/>
        </w:rPr>
        <w:t>项目</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3" w:firstLineChars="200"/>
        <w:jc w:val="left"/>
        <w:textAlignment w:val="auto"/>
        <w:rPr>
          <w:rFonts w:ascii="仿宋_GB2312" w:eastAsia="仿宋_GB2312"/>
          <w:b/>
          <w:bCs/>
          <w:color w:val="auto"/>
          <w:sz w:val="32"/>
          <w:szCs w:val="32"/>
          <w:highlight w:val="none"/>
        </w:rPr>
      </w:pPr>
      <w:r>
        <w:rPr>
          <w:rFonts w:hint="eastAsia" w:ascii="仿宋_GB2312" w:hAnsi="Calibri" w:eastAsia="仿宋_GB2312"/>
          <w:b/>
          <w:bCs/>
          <w:color w:val="auto"/>
          <w:sz w:val="32"/>
          <w:szCs w:val="32"/>
          <w:highlight w:val="none"/>
          <w:lang w:val="en-US" w:eastAsia="zh-CN"/>
        </w:rPr>
        <w:t>1.</w:t>
      </w:r>
      <w:r>
        <w:rPr>
          <w:rFonts w:hint="eastAsia" w:ascii="仿宋_GB2312" w:eastAsia="仿宋_GB2312"/>
          <w:b/>
          <w:bCs/>
          <w:color w:val="auto"/>
          <w:sz w:val="32"/>
          <w:szCs w:val="32"/>
          <w:highlight w:val="none"/>
        </w:rPr>
        <w:t>工业互联网公共服务平台：</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Calibri"/>
          <w:color w:val="auto"/>
          <w:szCs w:val="32"/>
          <w:highlight w:val="none"/>
        </w:rPr>
      </w:pPr>
      <w:r>
        <w:rPr>
          <w:rFonts w:hint="eastAsia" w:ascii="仿宋_GB2312" w:hAnsi="Calibri" w:eastAsia="仿宋_GB2312"/>
          <w:color w:val="auto"/>
          <w:sz w:val="32"/>
          <w:szCs w:val="32"/>
          <w:highlight w:val="none"/>
        </w:rPr>
        <w:t>为</w:t>
      </w:r>
      <w:r>
        <w:rPr>
          <w:rFonts w:hint="eastAsia" w:ascii="仿宋_GB2312" w:hAnsi="宋体" w:eastAsia="仿宋_GB2312"/>
          <w:color w:val="auto"/>
          <w:sz w:val="32"/>
          <w:szCs w:val="32"/>
          <w:highlight w:val="none"/>
        </w:rPr>
        <w:t>我市工业互联网领域</w:t>
      </w:r>
      <w:r>
        <w:rPr>
          <w:rFonts w:hint="eastAsia" w:ascii="仿宋_GB2312" w:hAnsi="Calibri" w:eastAsia="仿宋_GB2312"/>
          <w:color w:val="auto"/>
          <w:sz w:val="32"/>
          <w:szCs w:val="32"/>
          <w:highlight w:val="none"/>
        </w:rPr>
        <w:t>提供公共服务明细表（</w:t>
      </w:r>
      <w:r>
        <w:rPr>
          <w:rFonts w:hint="eastAsia" w:ascii="仿宋_GB2312" w:hAnsi="Calibri" w:eastAsia="仿宋_GB2312" w:cs="仿宋_GB2312"/>
          <w:color w:val="auto"/>
          <w:kern w:val="0"/>
          <w:sz w:val="32"/>
          <w:szCs w:val="32"/>
          <w:highlight w:val="none"/>
          <w:lang w:val="en-US" w:eastAsia="zh-CN"/>
        </w:rPr>
        <w:t>样表详见附件</w:t>
      </w:r>
      <w:r>
        <w:rPr>
          <w:rFonts w:hint="eastAsia" w:cs="仿宋_GB2312"/>
          <w:color w:val="auto"/>
          <w:kern w:val="0"/>
          <w:sz w:val="32"/>
          <w:szCs w:val="32"/>
          <w:highlight w:val="none"/>
          <w:lang w:val="en-US" w:eastAsia="zh-CN"/>
        </w:rPr>
        <w:t>9</w:t>
      </w:r>
      <w:r>
        <w:rPr>
          <w:rFonts w:hint="eastAsia" w:ascii="仿宋_GB2312" w:hAnsi="Calibri" w:eastAsia="仿宋_GB2312" w:cs="仿宋_GB2312"/>
          <w:color w:val="auto"/>
          <w:kern w:val="0"/>
          <w:sz w:val="32"/>
          <w:szCs w:val="32"/>
          <w:highlight w:val="none"/>
          <w:lang w:val="en-US" w:eastAsia="zh-CN"/>
        </w:rPr>
        <w:t>，</w:t>
      </w:r>
      <w:r>
        <w:rPr>
          <w:rFonts w:hint="eastAsia" w:ascii="仿宋_GB2312" w:hAnsi="Calibri" w:eastAsia="仿宋_GB2312"/>
          <w:color w:val="auto"/>
          <w:sz w:val="32"/>
          <w:szCs w:val="32"/>
          <w:highlight w:val="none"/>
        </w:rPr>
        <w:t>包含企业名单、服务收入、服务内容）及</w:t>
      </w:r>
      <w:r>
        <w:rPr>
          <w:rFonts w:hint="eastAsia" w:ascii="仿宋_GB2312" w:hAnsi="Calibri" w:eastAsia="仿宋_GB2312"/>
          <w:color w:val="auto"/>
          <w:sz w:val="32"/>
          <w:szCs w:val="32"/>
          <w:highlight w:val="none"/>
          <w:lang w:val="en-US" w:eastAsia="zh-CN"/>
        </w:rPr>
        <w:t>金额前10项</w:t>
      </w:r>
      <w:r>
        <w:rPr>
          <w:rFonts w:hint="eastAsia" w:ascii="仿宋_GB2312" w:hAnsi="Calibri" w:eastAsia="仿宋_GB2312"/>
          <w:color w:val="auto"/>
          <w:sz w:val="32"/>
          <w:szCs w:val="32"/>
          <w:highlight w:val="none"/>
        </w:rPr>
        <w:t>合同、发票</w:t>
      </w:r>
      <w:r>
        <w:rPr>
          <w:rFonts w:hint="eastAsia" w:ascii="仿宋_GB2312" w:hAnsi="Calibri" w:eastAsia="仿宋_GB2312"/>
          <w:color w:val="auto"/>
          <w:sz w:val="32"/>
          <w:szCs w:val="32"/>
          <w:highlight w:val="none"/>
          <w:lang w:val="en-US" w:eastAsia="zh-CN"/>
        </w:rPr>
        <w:t>等</w:t>
      </w:r>
      <w:r>
        <w:rPr>
          <w:rFonts w:hint="eastAsia" w:ascii="仿宋_GB2312" w:hAnsi="Calibri" w:eastAsia="仿宋_GB2312"/>
          <w:color w:val="auto"/>
          <w:sz w:val="32"/>
          <w:szCs w:val="32"/>
          <w:highlight w:val="none"/>
        </w:rPr>
        <w:t>相关</w:t>
      </w:r>
      <w:r>
        <w:rPr>
          <w:rFonts w:hint="eastAsia" w:ascii="仿宋_GB2312" w:hAnsi="Calibri" w:eastAsia="仿宋_GB2312"/>
          <w:color w:val="auto"/>
          <w:sz w:val="32"/>
          <w:szCs w:val="32"/>
          <w:highlight w:val="none"/>
          <w:lang w:val="en-US" w:eastAsia="zh-CN"/>
        </w:rPr>
        <w:t>佐证</w:t>
      </w:r>
      <w:r>
        <w:rPr>
          <w:rFonts w:hint="eastAsia" w:ascii="仿宋_GB2312" w:hAnsi="Calibri" w:eastAsia="仿宋_GB2312"/>
          <w:color w:val="auto"/>
          <w:sz w:val="32"/>
          <w:szCs w:val="32"/>
          <w:highlight w:val="none"/>
        </w:rPr>
        <w:t>材料（复印件）。</w:t>
      </w:r>
    </w:p>
    <w:p>
      <w:pPr>
        <w:numPr>
          <w:ilvl w:val="-1"/>
          <w:numId w:val="0"/>
        </w:numPr>
        <w:adjustRightInd w:val="0"/>
        <w:snapToGrid w:val="0"/>
        <w:spacing w:line="540" w:lineRule="exact"/>
        <w:ind w:left="0" w:firstLine="643" w:firstLineChars="200"/>
        <w:jc w:val="left"/>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lang w:val="en-US" w:eastAsia="zh-CN"/>
        </w:rPr>
        <w:t>2.</w:t>
      </w:r>
      <w:r>
        <w:rPr>
          <w:rFonts w:hint="eastAsia" w:ascii="仿宋_GB2312" w:hAnsi="宋体" w:eastAsia="仿宋_GB2312" w:cs="宋体"/>
          <w:b/>
          <w:bCs/>
          <w:color w:val="auto"/>
          <w:kern w:val="0"/>
          <w:sz w:val="32"/>
          <w:szCs w:val="32"/>
          <w:highlight w:val="none"/>
        </w:rPr>
        <w:t>工业互联网重大活动：</w:t>
      </w:r>
    </w:p>
    <w:p>
      <w:pPr>
        <w:numPr>
          <w:ilvl w:val="-1"/>
          <w:numId w:val="0"/>
        </w:numPr>
        <w:adjustRightInd w:val="0"/>
        <w:snapToGrid w:val="0"/>
        <w:spacing w:line="540" w:lineRule="exact"/>
        <w:ind w:firstLine="640" w:firstLineChars="200"/>
        <w:jc w:val="left"/>
        <w:rPr>
          <w:rFonts w:hint="eastAsia" w:ascii="仿宋_GB2312" w:hAnsi="黑体" w:eastAsia="仿宋_GB2312" w:cs="黑体"/>
          <w:color w:val="auto"/>
          <w:sz w:val="32"/>
          <w:szCs w:val="32"/>
          <w:highlight w:val="none"/>
        </w:rPr>
      </w:pPr>
      <w:r>
        <w:rPr>
          <w:rFonts w:hint="eastAsia" w:ascii="仿宋_GB2312" w:hAnsi="宋体" w:eastAsia="仿宋_GB2312"/>
          <w:color w:val="auto"/>
          <w:kern w:val="0"/>
          <w:sz w:val="32"/>
          <w:szCs w:val="32"/>
          <w:highlight w:val="none"/>
        </w:rPr>
        <w:t>重大活动有关资料复印件。如</w:t>
      </w:r>
      <w:r>
        <w:rPr>
          <w:rFonts w:hint="eastAsia" w:ascii="仿宋_GB2312" w:hAnsi="宋体" w:eastAsia="仿宋_GB2312" w:cs="仿宋_GB2312"/>
          <w:color w:val="auto"/>
          <w:kern w:val="0"/>
          <w:sz w:val="32"/>
          <w:szCs w:val="32"/>
          <w:highlight w:val="none"/>
        </w:rPr>
        <w:t>活动通知</w:t>
      </w:r>
      <w:r>
        <w:rPr>
          <w:rFonts w:hint="eastAsia" w:ascii="仿宋_GB2312" w:hAnsi="黑体" w:eastAsia="仿宋_GB2312" w:cs="黑体"/>
          <w:color w:val="auto"/>
          <w:sz w:val="32"/>
          <w:szCs w:val="32"/>
          <w:highlight w:val="none"/>
        </w:rPr>
        <w:t>，专家和嘉宾名单，签到表</w:t>
      </w:r>
      <w:r>
        <w:rPr>
          <w:rFonts w:hint="eastAsia" w:ascii="仿宋_GB2312" w:hAnsi="宋体" w:eastAsia="仿宋_GB2312" w:cs="仿宋_GB2312"/>
          <w:color w:val="auto"/>
          <w:kern w:val="0"/>
          <w:sz w:val="32"/>
          <w:szCs w:val="32"/>
          <w:highlight w:val="none"/>
        </w:rPr>
        <w:t>，</w:t>
      </w:r>
      <w:r>
        <w:rPr>
          <w:rFonts w:hint="eastAsia" w:ascii="仿宋_GB2312" w:hAnsi="黑体" w:eastAsia="仿宋_GB2312" w:cs="黑体"/>
          <w:color w:val="auto"/>
          <w:sz w:val="32"/>
          <w:szCs w:val="32"/>
          <w:highlight w:val="none"/>
        </w:rPr>
        <w:t>会议或</w:t>
      </w:r>
      <w:r>
        <w:rPr>
          <w:rFonts w:hint="eastAsia" w:ascii="仿宋_GB2312" w:hAnsi="宋体" w:eastAsia="仿宋_GB2312" w:cs="仿宋_GB2312"/>
          <w:color w:val="auto"/>
          <w:kern w:val="0"/>
          <w:sz w:val="32"/>
          <w:szCs w:val="32"/>
          <w:highlight w:val="none"/>
        </w:rPr>
        <w:t>论坛</w:t>
      </w:r>
      <w:r>
        <w:rPr>
          <w:rFonts w:hint="eastAsia" w:ascii="仿宋_GB2312" w:hAnsi="黑体" w:eastAsia="仿宋_GB2312" w:cs="黑体"/>
          <w:color w:val="auto"/>
          <w:sz w:val="32"/>
          <w:szCs w:val="32"/>
          <w:highlight w:val="none"/>
        </w:rPr>
        <w:t>场租合同、场馆租金结算单及发票，媒体报道等。</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3" w:firstLineChars="200"/>
        <w:textAlignment w:val="auto"/>
        <w:rPr>
          <w:rFonts w:ascii="仿宋_GB2312" w:hAnsi="宋体" w:eastAsia="仿宋_GB2312" w:cs="仿宋_GB2312"/>
          <w:bCs/>
          <w:color w:val="auto"/>
          <w:sz w:val="32"/>
          <w:szCs w:val="32"/>
          <w:highlight w:val="none"/>
        </w:rPr>
      </w:pPr>
      <w:r>
        <w:rPr>
          <w:rFonts w:hint="eastAsia" w:ascii="仿宋_GB2312" w:hAnsi="宋体" w:eastAsia="仿宋_GB2312" w:cs="仿宋_GB2312"/>
          <w:b/>
          <w:color w:val="auto"/>
          <w:sz w:val="32"/>
          <w:szCs w:val="32"/>
          <w:highlight w:val="none"/>
        </w:rPr>
        <w:t>补充说明材料（如无可不提供）</w:t>
      </w:r>
      <w:r>
        <w:rPr>
          <w:rFonts w:hint="eastAsia" w:ascii="仿宋_GB2312" w:hAnsi="宋体" w:eastAsia="仿宋_GB2312" w:cs="仿宋_GB2312"/>
          <w:bCs/>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ascii="仿宋_GB2312" w:hAnsi="宋体" w:eastAsia="仿宋_GB2312" w:cs="仿宋_GB2312"/>
          <w:bCs/>
          <w:color w:val="auto"/>
          <w:sz w:val="32"/>
          <w:szCs w:val="32"/>
          <w:highlight w:val="none"/>
        </w:rPr>
      </w:pPr>
      <w:r>
        <w:rPr>
          <w:rFonts w:hint="eastAsia" w:ascii="仿宋_GB2312" w:hAnsi="宋体" w:eastAsia="仿宋_GB2312" w:cs="仿宋_GB2312"/>
          <w:b w:val="0"/>
          <w:bCs/>
          <w:color w:val="auto"/>
          <w:sz w:val="32"/>
          <w:szCs w:val="32"/>
          <w:highlight w:val="none"/>
          <w:lang w:val="en-US" w:eastAsia="zh-CN"/>
        </w:rPr>
        <w:t>申报单位资质认定、</w:t>
      </w:r>
      <w:r>
        <w:rPr>
          <w:rFonts w:hint="eastAsia" w:ascii="仿宋_GB2312" w:hAnsi="宋体" w:eastAsia="仿宋_GB2312" w:cs="仿宋_GB2312"/>
          <w:bCs/>
          <w:color w:val="auto"/>
          <w:sz w:val="32"/>
          <w:szCs w:val="32"/>
          <w:highlight w:val="none"/>
        </w:rPr>
        <w:t>获奖荣誉证书、项目成果知识产权、评估检测报告、效益证明材料、客户评价、应用案例、承担国家省市重点项目情况、必要的生产、经营许可及认证文件等</w:t>
      </w:r>
      <w:r>
        <w:rPr>
          <w:rFonts w:hint="eastAsia" w:cs="仿宋_GB2312"/>
          <w:color w:val="auto"/>
          <w:kern w:val="0"/>
          <w:sz w:val="32"/>
          <w:szCs w:val="32"/>
          <w:highlight w:val="none"/>
          <w:lang w:eastAsia="zh-CN"/>
        </w:rPr>
        <w:t>（</w:t>
      </w:r>
      <w:r>
        <w:rPr>
          <w:rFonts w:hint="eastAsia" w:ascii="仿宋_GB2312" w:hAnsi="Calibri" w:eastAsia="仿宋_GB2312" w:cs="仿宋_GB2312"/>
          <w:color w:val="auto"/>
          <w:kern w:val="0"/>
          <w:sz w:val="32"/>
          <w:szCs w:val="32"/>
          <w:highlight w:val="none"/>
        </w:rPr>
        <w:t>复印件</w:t>
      </w:r>
      <w:r>
        <w:rPr>
          <w:rFonts w:hint="eastAsia" w:cs="仿宋_GB2312"/>
          <w:color w:val="auto"/>
          <w:kern w:val="0"/>
          <w:sz w:val="32"/>
          <w:szCs w:val="32"/>
          <w:highlight w:val="none"/>
          <w:lang w:eastAsia="zh-CN"/>
        </w:rPr>
        <w:t>）</w:t>
      </w:r>
      <w:r>
        <w:rPr>
          <w:rFonts w:hint="eastAsia" w:ascii="仿宋_GB2312" w:hAnsi="宋体" w:eastAsia="仿宋_GB2312" w:cs="仿宋_GB2312"/>
          <w:bCs/>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宋体" w:eastAsia="仿宋_GB2312" w:cs="仿宋_GB2312"/>
          <w:i w:val="0"/>
          <w:caps w:val="0"/>
          <w:color w:val="auto"/>
          <w:spacing w:val="0"/>
          <w:sz w:val="32"/>
          <w:szCs w:val="32"/>
          <w:highlight w:val="none"/>
          <w:shd w:val="clear"/>
        </w:rPr>
      </w:pPr>
      <w:r>
        <w:rPr>
          <w:rFonts w:hint="eastAsia" w:ascii="仿宋_GB2312" w:hAnsi="宋体" w:eastAsia="仿宋_GB2312" w:cs="仿宋_GB2312"/>
          <w:bCs/>
          <w:color w:val="auto"/>
          <w:sz w:val="32"/>
          <w:szCs w:val="32"/>
          <w:highlight w:val="none"/>
        </w:rPr>
        <w:t>申请材料装订和要求说明：</w:t>
      </w:r>
      <w:r>
        <w:rPr>
          <w:rFonts w:hint="eastAsia" w:ascii="仿宋_GB2312" w:hAnsi="宋体" w:eastAsia="仿宋_GB2312" w:cs="仿宋_GB2312"/>
          <w:i w:val="0"/>
          <w:caps w:val="0"/>
          <w:color w:val="auto"/>
          <w:spacing w:val="0"/>
          <w:sz w:val="32"/>
          <w:szCs w:val="32"/>
          <w:highlight w:val="none"/>
          <w:shd w:val="clear"/>
        </w:rPr>
        <w:t>以上所需材料均需加盖申报单位印章，多页的还需加盖骑缝印章；一式两份，A4纸正反面打印/复印，编制目录且非空白页（含封面）需连续编写页码，胶装成册，并在申请书书脊位置打印申报单位名称。</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六、</w:t>
      </w:r>
      <w:r>
        <w:rPr>
          <w:rFonts w:hint="eastAsia" w:ascii="黑体" w:hAnsi="黑体" w:eastAsia="黑体"/>
          <w:color w:val="auto"/>
          <w:sz w:val="32"/>
          <w:szCs w:val="32"/>
          <w:highlight w:val="none"/>
          <w:lang w:val="en-US" w:eastAsia="zh-CN"/>
        </w:rPr>
        <w:t>申报路径</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路径一：</w:t>
      </w:r>
      <w:r>
        <w:rPr>
          <w:rFonts w:hint="eastAsia" w:ascii="仿宋_GB2312" w:eastAsia="仿宋_GB2312"/>
          <w:color w:val="auto"/>
          <w:sz w:val="32"/>
          <w:szCs w:val="32"/>
          <w:highlight w:val="none"/>
        </w:rPr>
        <w:t>登录广东政务服务网——选择“深圳市”“深圳市工业和信息化</w:t>
      </w:r>
      <w:r>
        <w:rPr>
          <w:rFonts w:hint="eastAsia" w:ascii="仿宋_GB2312" w:hAnsi="仿宋" w:eastAsia="仿宋_GB2312" w:cs="宋体"/>
          <w:color w:val="auto"/>
          <w:sz w:val="32"/>
          <w:szCs w:val="32"/>
          <w:highlight w:val="none"/>
        </w:rPr>
        <w:t>局”，搜索申报事项名称“</w:t>
      </w:r>
      <w:r>
        <w:rPr>
          <w:rFonts w:hint="eastAsia" w:ascii="仿宋_GB2312" w:hAnsi="仿宋" w:eastAsia="仿宋_GB2312" w:cs="宋体"/>
          <w:bCs w:val="0"/>
          <w:color w:val="auto"/>
          <w:sz w:val="32"/>
          <w:szCs w:val="32"/>
          <w:highlight w:val="none"/>
        </w:rPr>
        <w:t>工业互联网扶持计划</w:t>
      </w:r>
      <w:r>
        <w:rPr>
          <w:rFonts w:hint="eastAsia" w:ascii="仿宋_GB2312" w:hAnsi="仿宋" w:eastAsia="仿宋_GB2312" w:cs="宋体"/>
          <w:color w:val="auto"/>
          <w:sz w:val="32"/>
          <w:szCs w:val="32"/>
          <w:highlight w:val="none"/>
        </w:rPr>
        <w:t>”——选择申报项目类别，</w:t>
      </w:r>
      <w:r>
        <w:rPr>
          <w:rFonts w:hint="eastAsia" w:ascii="仿宋_GB2312" w:hAnsi="仿宋" w:eastAsia="仿宋_GB2312" w:cs="宋体"/>
          <w:i w:val="0"/>
          <w:caps w:val="0"/>
          <w:color w:val="auto"/>
          <w:spacing w:val="0"/>
          <w:sz w:val="32"/>
          <w:szCs w:val="32"/>
          <w:highlight w:val="none"/>
          <w:shd w:val="clear"/>
        </w:rPr>
        <w:t>在线填写、提交项目申请</w:t>
      </w:r>
      <w:r>
        <w:rPr>
          <w:rFonts w:hint="eastAsia" w:ascii="仿宋_GB2312" w:hAnsi="仿宋" w:eastAsia="仿宋_GB2312" w:cs="宋体"/>
          <w:i w:val="0"/>
          <w:caps w:val="0"/>
          <w:color w:val="auto"/>
          <w:spacing w:val="0"/>
          <w:sz w:val="32"/>
          <w:szCs w:val="32"/>
          <w:highlight w:val="none"/>
          <w:shd w:val="clear"/>
          <w:lang w:val="en-US" w:eastAsia="zh-CN"/>
        </w:rPr>
        <w:t>材料</w:t>
      </w:r>
      <w:r>
        <w:rPr>
          <w:rFonts w:hint="eastAsia" w:ascii="仿宋_GB2312" w:hAnsi="仿宋" w:eastAsia="仿宋_GB2312" w:cs="宋体"/>
          <w:color w:val="auto"/>
          <w:sz w:val="32"/>
          <w:szCs w:val="32"/>
          <w:highlight w:val="none"/>
        </w:rPr>
        <w:t>（http://wsbs.sz.gov.cn/apply/ui/4403000000005907069931000303724001</w:t>
      </w:r>
      <w:r>
        <w:rPr>
          <w:rFonts w:hint="eastAsia" w:ascii="仿宋_GB2312" w:eastAsia="仿宋_GB2312"/>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color w:val="auto"/>
          <w:sz w:val="32"/>
          <w:szCs w:val="32"/>
          <w:highlight w:val="none"/>
        </w:rPr>
      </w:pPr>
      <w:r>
        <w:rPr>
          <w:rFonts w:hint="eastAsia" w:ascii="仿宋_GB2312" w:hAnsi="宋体" w:eastAsia="仿宋_GB2312" w:cs="仿宋_GB2312"/>
          <w:bCs/>
          <w:color w:val="auto"/>
          <w:sz w:val="32"/>
          <w:szCs w:val="32"/>
          <w:highlight w:val="none"/>
        </w:rPr>
        <w:t>路径二：</w:t>
      </w:r>
      <w:r>
        <w:rPr>
          <w:rFonts w:hint="eastAsia" w:ascii="仿宋_GB2312" w:hAnsi="仿宋" w:eastAsia="仿宋_GB2312" w:cs="宋体"/>
          <w:color w:val="auto"/>
          <w:sz w:val="32"/>
          <w:szCs w:val="32"/>
          <w:highlight w:val="none"/>
        </w:rPr>
        <w:t>登录深i企（https://www.szsiq.com，账号密码与广东省政务服务网登录账号密码一致）——享政策——扶持资金——（搜索）</w:t>
      </w:r>
      <w:r>
        <w:rPr>
          <w:rFonts w:hint="eastAsia" w:ascii="仿宋_GB2312" w:hAnsi="宋体" w:eastAsia="仿宋_GB2312" w:cs="仿宋_GB2312"/>
          <w:bCs/>
          <w:color w:val="auto"/>
          <w:sz w:val="32"/>
          <w:szCs w:val="32"/>
          <w:highlight w:val="none"/>
        </w:rPr>
        <w:t>工业互联网扶持计划</w:t>
      </w:r>
      <w:r>
        <w:rPr>
          <w:rFonts w:hint="eastAsia" w:ascii="仿宋_GB2312" w:hAnsi="仿宋" w:eastAsia="仿宋_GB2312" w:cs="宋体"/>
          <w:color w:val="auto"/>
          <w:sz w:val="32"/>
          <w:szCs w:val="32"/>
          <w:highlight w:val="none"/>
        </w:rPr>
        <w:t>，</w:t>
      </w:r>
      <w:r>
        <w:rPr>
          <w:rFonts w:hint="eastAsia" w:ascii="仿宋_GB2312" w:hAnsi="宋体" w:eastAsia="仿宋_GB2312"/>
          <w:color w:val="auto"/>
          <w:sz w:val="32"/>
          <w:szCs w:val="32"/>
          <w:highlight w:val="none"/>
        </w:rPr>
        <w:t>进入详情页后即可点击申报。</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七、申请受理机关</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（一）受理机关：</w:t>
      </w:r>
      <w:r>
        <w:rPr>
          <w:rFonts w:hint="eastAsia" w:ascii="仿宋_GB2312" w:hAnsi="仿宋_GB2312" w:eastAsia="仿宋_GB2312" w:cs="仿宋_GB2312"/>
          <w:color w:val="auto"/>
          <w:sz w:val="32"/>
          <w:szCs w:val="32"/>
          <w:highlight w:val="none"/>
        </w:rPr>
        <w:t>深圳市工业和信息化局。</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（二）受理时间：</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rPr>
        <w:t xml:space="preserve"> 1.网络填报受理时间：</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日至 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日17时整</w:t>
      </w:r>
      <w:r>
        <w:rPr>
          <w:rFonts w:hint="eastAsia" w:ascii="仿宋_GB2312" w:hAnsi="仿宋_GB2312" w:eastAsia="仿宋_GB2312" w:cs="仿宋_GB2312"/>
          <w:b/>
          <w:bCs/>
          <w:color w:val="auto"/>
          <w:kern w:val="0"/>
          <w:sz w:val="32"/>
          <w:szCs w:val="32"/>
          <w:highlight w:val="none"/>
        </w:rPr>
        <w:t>（注：超过网络填报受理的截止时间，不再受理新提交申请</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sz w:val="32"/>
          <w:szCs w:val="32"/>
          <w:highlight w:val="none"/>
        </w:rPr>
        <w:t>网络填报截止前已提交后又被退回修改的，可继续提交在线预审，但提交时间最迟不能超过书面材料受理的截止时间</w:t>
      </w:r>
      <w:r>
        <w:rPr>
          <w:rFonts w:hint="eastAsia" w:ascii="仿宋_GB2312" w:hAnsi="仿宋_GB2312" w:eastAsia="仿宋_GB2312" w:cs="仿宋_GB2312"/>
          <w:b/>
          <w:bCs/>
          <w:color w:val="auto"/>
          <w:kern w:val="0"/>
          <w:sz w:val="32"/>
          <w:szCs w:val="32"/>
          <w:highlight w:val="none"/>
        </w:rPr>
        <w:t>）；</w:t>
      </w:r>
    </w:p>
    <w:p>
      <w:pPr>
        <w:keepNext w:val="0"/>
        <w:keepLines w:val="0"/>
        <w:pageBreakBefore w:val="0"/>
        <w:widowControl/>
        <w:kinsoku/>
        <w:wordWrap/>
        <w:overflowPunct/>
        <w:topLinePunct w:val="0"/>
        <w:autoSpaceDN/>
        <w:bidi w:val="0"/>
        <w:adjustRightInd w:val="0"/>
        <w:snapToGrid w:val="0"/>
        <w:spacing w:beforeAutospacing="0" w:afterAutospacing="0" w:line="540" w:lineRule="exact"/>
        <w:ind w:left="0" w:right="0" w:firstLine="640"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rPr>
        <w:t>2.书面材料受理时间：</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日至 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日（工作</w:t>
      </w:r>
      <w:r>
        <w:rPr>
          <w:rFonts w:hint="eastAsia" w:ascii="仿宋_GB2312" w:hAnsi="仿宋_GB2312" w:eastAsia="仿宋_GB2312" w:cs="仿宋_GB2312"/>
          <w:color w:val="auto"/>
          <w:sz w:val="32"/>
          <w:szCs w:val="32"/>
          <w:highlight w:val="none"/>
          <w:lang w:val="en-US" w:eastAsia="zh-CN"/>
        </w:rPr>
        <w:t>时间</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
          <w:color w:val="auto"/>
          <w:szCs w:val="32"/>
          <w:highlight w:val="none"/>
        </w:rPr>
        <w:t>（注：网上审核通过后方可提交书面材料，递交了纸质材料的项目才算申报成功</w:t>
      </w:r>
      <w:r>
        <w:rPr>
          <w:rFonts w:hint="eastAsia" w:ascii="仿宋_GB2312" w:hAnsi="仿宋_GB2312" w:eastAsia="仿宋_GB2312" w:cs="仿宋_GB2312"/>
          <w:b/>
          <w:bCs/>
          <w:color w:val="auto"/>
          <w:kern w:val="0"/>
          <w:sz w:val="32"/>
          <w:szCs w:val="32"/>
          <w:highlight w:val="none"/>
        </w:rPr>
        <w:t>）；</w:t>
      </w:r>
    </w:p>
    <w:p>
      <w:pPr>
        <w:pStyle w:val="12"/>
        <w:keepNext w:val="0"/>
        <w:keepLines w:val="0"/>
        <w:pageBreakBefore w:val="0"/>
        <w:kinsoku/>
        <w:wordWrap/>
        <w:overflowPunct/>
        <w:topLinePunct w:val="0"/>
        <w:autoSpaceDN/>
        <w:bidi w:val="0"/>
        <w:adjustRightInd w:val="0"/>
        <w:snapToGrid w:val="0"/>
        <w:spacing w:before="0" w:beforeAutospacing="0" w:after="0" w:afterAutospacing="0" w:line="540" w:lineRule="exact"/>
        <w:ind w:left="0" w:right="0" w:firstLine="64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hAnsi="仿宋_GB2312" w:cs="仿宋_GB2312"/>
          <w:color w:val="auto"/>
          <w:highlight w:val="none"/>
          <w:lang w:val="en-US" w:eastAsia="zh-CN"/>
        </w:rPr>
        <w:t>申请指南</w:t>
      </w:r>
      <w:r>
        <w:rPr>
          <w:rFonts w:hint="eastAsia" w:ascii="仿宋_GB2312" w:hAnsi="仿宋_GB2312" w:eastAsia="仿宋_GB2312" w:cs="仿宋_GB2312"/>
          <w:color w:val="auto"/>
          <w:highlight w:val="none"/>
        </w:rPr>
        <w:t>咨询电话：0755-8810</w:t>
      </w:r>
      <w:r>
        <w:rPr>
          <w:rFonts w:hint="eastAsia" w:hAnsi="仿宋_GB2312" w:cs="仿宋_GB2312"/>
          <w:color w:val="auto"/>
          <w:highlight w:val="none"/>
          <w:lang w:val="en-US" w:eastAsia="zh-CN"/>
        </w:rPr>
        <w:t>1493</w:t>
      </w:r>
      <w:r>
        <w:rPr>
          <w:rFonts w:hint="eastAsia" w:hAnsi="仿宋_GB2312" w:cs="仿宋_GB2312"/>
          <w:color w:val="auto"/>
          <w:highlight w:val="none"/>
          <w:lang w:eastAsia="zh-CN"/>
        </w:rPr>
        <w:t>、</w:t>
      </w:r>
      <w:r>
        <w:rPr>
          <w:rFonts w:hint="eastAsia" w:ascii="仿宋_GB2312" w:hAnsi="仿宋_GB2312" w:eastAsia="仿宋_GB2312" w:cs="仿宋_GB2312"/>
          <w:color w:val="auto"/>
          <w:highlight w:val="none"/>
        </w:rPr>
        <w:t>8810</w:t>
      </w:r>
      <w:r>
        <w:rPr>
          <w:rFonts w:hint="eastAsia" w:hAnsi="仿宋_GB2312" w:cs="仿宋_GB2312"/>
          <w:color w:val="auto"/>
          <w:highlight w:val="none"/>
          <w:lang w:val="en-US" w:eastAsia="zh-CN"/>
        </w:rPr>
        <w:t>1573</w:t>
      </w:r>
      <w:r>
        <w:rPr>
          <w:rFonts w:hint="eastAsia" w:hAnsi="仿宋_GB2312" w:cs="仿宋_GB2312"/>
          <w:color w:val="auto"/>
          <w:highlight w:val="none"/>
          <w:lang w:eastAsia="zh-CN"/>
        </w:rPr>
        <w:t>、</w:t>
      </w:r>
      <w:r>
        <w:rPr>
          <w:rFonts w:hint="eastAsia" w:ascii="仿宋_GB2312" w:hAnsi="仿宋_GB2312" w:eastAsia="仿宋_GB2312" w:cs="仿宋_GB2312"/>
          <w:color w:val="auto"/>
          <w:highlight w:val="none"/>
        </w:rPr>
        <w:t>8810</w:t>
      </w:r>
      <w:r>
        <w:rPr>
          <w:rFonts w:hint="eastAsia" w:hAnsi="仿宋_GB2312" w:cs="仿宋_GB2312"/>
          <w:color w:val="auto"/>
          <w:highlight w:val="none"/>
          <w:lang w:val="en-US" w:eastAsia="zh-CN"/>
        </w:rPr>
        <w:t>1037</w:t>
      </w:r>
      <w:r>
        <w:rPr>
          <w:rFonts w:hint="eastAsia" w:ascii="仿宋_GB2312" w:hAnsi="仿宋_GB2312" w:eastAsia="仿宋_GB2312" w:cs="仿宋_GB2312"/>
          <w:color w:val="auto"/>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960" w:firstLineChars="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系统技术电话：0755-88101744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88127031。</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（三）受理地点：深圳市福田区福中三路市民中心B区市政务服务中心西厅综合窗口（</w:t>
      </w:r>
      <w:r>
        <w:rPr>
          <w:rFonts w:hint="eastAsia" w:ascii="仿宋_GB2312" w:hAnsi="仿宋_GB2312" w:eastAsia="仿宋_GB2312" w:cs="仿宋_GB2312"/>
          <w:b/>
          <w:bCs/>
          <w:color w:val="auto"/>
          <w:sz w:val="32"/>
          <w:szCs w:val="32"/>
          <w:highlight w:val="none"/>
        </w:rPr>
        <w:t>预约指南：“i深圳”APP 或“深圳掌上政务”</w:t>
      </w:r>
      <w:r>
        <w:rPr>
          <w:rFonts w:hint="eastAsia" w:ascii="仿宋_GB2312" w:hAnsi="仿宋_GB2312" w:eastAsia="仿宋_GB2312" w:cs="仿宋_GB2312"/>
          <w:b/>
          <w:bCs/>
          <w:color w:val="auto"/>
          <w:sz w:val="32"/>
          <w:szCs w:val="32"/>
          <w:highlight w:val="none"/>
          <w:lang w:val="en-US" w:eastAsia="zh-CN"/>
        </w:rPr>
        <w:t>小程序</w:t>
      </w:r>
      <w:r>
        <w:rPr>
          <w:rFonts w:hint="eastAsia" w:ascii="仿宋_GB2312" w:hAnsi="仿宋_GB2312" w:eastAsia="仿宋_GB2312" w:cs="仿宋_GB2312"/>
          <w:b/>
          <w:bCs/>
          <w:color w:val="auto"/>
          <w:sz w:val="32"/>
          <w:szCs w:val="32"/>
          <w:highlight w:val="none"/>
        </w:rPr>
        <w:t>。操作流程：【办事预约】或【预约取号】—【深圳市政务服务中心西厅】。请按照预约时段提交材料）。</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rPr>
        <w:t>八、申请决定机关</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深圳市工业和信息化局。</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九、办理流程</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市工业和信息化局发布指南――</w:t>
      </w:r>
      <w:r>
        <w:rPr>
          <w:rFonts w:hint="eastAsia" w:ascii="仿宋_GB2312" w:hAnsi="宋体" w:eastAsia="仿宋_GB2312"/>
          <w:color w:val="auto"/>
          <w:sz w:val="32"/>
          <w:szCs w:val="32"/>
          <w:highlight w:val="none"/>
        </w:rPr>
        <w:t>申报单位</w:t>
      </w:r>
      <w:r>
        <w:rPr>
          <w:rFonts w:hint="eastAsia" w:ascii="仿宋_GB2312" w:hAnsi="仿宋_GB2312" w:eastAsia="仿宋_GB2312" w:cs="仿宋_GB2312"/>
          <w:color w:val="auto"/>
          <w:sz w:val="32"/>
          <w:szCs w:val="32"/>
          <w:highlight w:val="none"/>
        </w:rPr>
        <w:t>网上申报——</w:t>
      </w:r>
      <w:r>
        <w:rPr>
          <w:rFonts w:hint="eastAsia" w:ascii="仿宋_GB2312" w:hAnsi="仿宋" w:eastAsia="仿宋_GB2312" w:cs="宋体"/>
          <w:color w:val="auto"/>
          <w:sz w:val="32"/>
          <w:szCs w:val="32"/>
          <w:highlight w:val="none"/>
        </w:rPr>
        <w:t>市工业和信息化局</w:t>
      </w:r>
      <w:r>
        <w:rPr>
          <w:rFonts w:hint="eastAsia" w:ascii="仿宋_GB2312" w:hAnsi="宋体" w:eastAsia="仿宋_GB2312"/>
          <w:color w:val="auto"/>
          <w:sz w:val="32"/>
          <w:szCs w:val="32"/>
          <w:highlight w:val="none"/>
        </w:rPr>
        <w:t>网上预审</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申报单位</w:t>
      </w:r>
      <w:r>
        <w:rPr>
          <w:rFonts w:hint="eastAsia" w:ascii="仿宋_GB2312" w:hAnsi="仿宋_GB2312" w:eastAsia="仿宋_GB2312" w:cs="仿宋_GB2312"/>
          <w:color w:val="auto"/>
          <w:sz w:val="32"/>
          <w:szCs w:val="32"/>
          <w:highlight w:val="none"/>
        </w:rPr>
        <w:t>向市行政服务大厅收文窗口提交申请材料——</w:t>
      </w:r>
      <w:r>
        <w:rPr>
          <w:rFonts w:hint="eastAsia" w:ascii="仿宋_GB2312" w:hAnsi="仿宋" w:eastAsia="仿宋_GB2312" w:cs="宋体"/>
          <w:color w:val="auto"/>
          <w:sz w:val="32"/>
          <w:szCs w:val="32"/>
          <w:highlight w:val="none"/>
        </w:rPr>
        <w:t>市工业和信息化局</w:t>
      </w:r>
      <w:r>
        <w:rPr>
          <w:rFonts w:hint="eastAsia" w:ascii="仿宋_GB2312" w:hAnsi="仿宋_GB2312" w:eastAsia="仿宋_GB2312" w:cs="仿宋_GB2312"/>
          <w:color w:val="auto"/>
          <w:sz w:val="32"/>
          <w:szCs w:val="32"/>
          <w:highlight w:val="none"/>
        </w:rPr>
        <w:t>初审——专家评审——专项审计——</w:t>
      </w:r>
      <w:r>
        <w:rPr>
          <w:rFonts w:hint="eastAsia" w:ascii="仿宋_GB2312" w:hAnsi="仿宋_GB2312" w:eastAsia="仿宋_GB2312" w:cs="仿宋_GB2312"/>
          <w:color w:val="auto"/>
          <w:sz w:val="32"/>
          <w:szCs w:val="32"/>
          <w:highlight w:val="none"/>
          <w:lang w:val="en-US" w:eastAsia="zh-CN"/>
        </w:rPr>
        <w:t>涉企数据核对</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征求相关单位意见</w:t>
      </w:r>
      <w:r>
        <w:rPr>
          <w:rFonts w:hint="eastAsia" w:ascii="仿宋_GB2312" w:hAnsi="仿宋_GB2312" w:eastAsia="仿宋_GB2312" w:cs="仿宋_GB2312"/>
          <w:color w:val="auto"/>
          <w:sz w:val="32"/>
          <w:szCs w:val="32"/>
          <w:highlight w:val="none"/>
        </w:rPr>
        <w:t>——拟定资助计划——社会公示——下达资助计划——</w:t>
      </w:r>
      <w:r>
        <w:rPr>
          <w:rFonts w:hint="eastAsia" w:ascii="仿宋_GB2312" w:hAnsi="宋体" w:eastAsia="仿宋_GB2312"/>
          <w:color w:val="auto"/>
          <w:sz w:val="32"/>
          <w:szCs w:val="32"/>
          <w:highlight w:val="none"/>
        </w:rPr>
        <w:t>申报单位提交拨付资金资料</w:t>
      </w:r>
      <w:r>
        <w:rPr>
          <w:rFonts w:hint="eastAsia" w:ascii="仿宋_GB2312" w:hAnsi="仿宋_GB2312" w:eastAsia="仿宋_GB2312" w:cs="仿宋_GB2312"/>
          <w:color w:val="auto"/>
          <w:sz w:val="32"/>
          <w:szCs w:val="32"/>
          <w:highlight w:val="none"/>
        </w:rPr>
        <w:t>——市工业和信息化局拨付</w:t>
      </w:r>
      <w:r>
        <w:rPr>
          <w:rFonts w:hint="eastAsia" w:ascii="仿宋_GB2312" w:hAnsi="宋体" w:eastAsia="仿宋_GB2312"/>
          <w:color w:val="auto"/>
          <w:sz w:val="32"/>
          <w:szCs w:val="32"/>
          <w:highlight w:val="none"/>
        </w:rPr>
        <w:t>资金</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十、办理时限</w:t>
      </w:r>
    </w:p>
    <w:p>
      <w:pPr>
        <w:adjustRightInd w:val="0"/>
        <w:snapToGrid w:val="0"/>
        <w:spacing w:line="540" w:lineRule="exact"/>
        <w:ind w:firstLine="640" w:firstLineChars="200"/>
        <w:rPr>
          <w:rFonts w:hint="eastAsia" w:ascii="仿宋_GB2312" w:hAnsi="Calibri" w:eastAsia="仿宋_GB2312"/>
          <w:color w:val="auto"/>
          <w:highlight w:val="none"/>
        </w:rPr>
      </w:pPr>
      <w:r>
        <w:rPr>
          <w:rFonts w:hint="eastAsia" w:ascii="仿宋_GB2312" w:hAnsi="仿宋_GB2312" w:eastAsia="仿宋_GB2312" w:cs="仿宋_GB2312"/>
          <w:i w:val="0"/>
          <w:caps w:val="0"/>
          <w:color w:val="auto"/>
          <w:spacing w:val="0"/>
          <w:sz w:val="32"/>
          <w:szCs w:val="32"/>
          <w:highlight w:val="none"/>
          <w:shd w:val="clear"/>
        </w:rPr>
        <w:t>集中申报，分批处理，一批</w:t>
      </w:r>
      <w:r>
        <w:rPr>
          <w:rFonts w:hint="eastAsia" w:ascii="仿宋_GB2312" w:eastAsia="仿宋_GB2312"/>
          <w:color w:val="auto"/>
          <w:sz w:val="32"/>
          <w:szCs w:val="32"/>
          <w:highlight w:val="none"/>
        </w:rPr>
        <w:t>180个工作日。</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十一、</w:t>
      </w:r>
      <w:r>
        <w:rPr>
          <w:rFonts w:hint="eastAsia" w:ascii="黑体" w:hAnsi="黑体" w:eastAsia="黑体" w:cs="黑体"/>
          <w:color w:val="auto"/>
          <w:sz w:val="32"/>
          <w:szCs w:val="32"/>
          <w:highlight w:val="none"/>
          <w:lang w:val="en-US" w:eastAsia="zh-CN"/>
        </w:rPr>
        <w:t>文件</w:t>
      </w:r>
      <w:r>
        <w:rPr>
          <w:rFonts w:hint="eastAsia" w:ascii="黑体" w:hAnsi="黑体" w:eastAsia="黑体" w:cs="黑体"/>
          <w:color w:val="auto"/>
          <w:sz w:val="32"/>
          <w:szCs w:val="32"/>
          <w:highlight w:val="none"/>
        </w:rPr>
        <w:t>及有效期限</w:t>
      </w:r>
    </w:p>
    <w:p>
      <w:pPr>
        <w:autoSpaceDE w:val="0"/>
        <w:adjustRightInd/>
        <w:snapToGrid/>
        <w:spacing w:line="540" w:lineRule="exact"/>
        <w:ind w:firstLine="640" w:firstLineChars="200"/>
        <w:contextualSpacing/>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文件</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s="宋体"/>
          <w:color w:val="auto"/>
          <w:sz w:val="32"/>
          <w:szCs w:val="32"/>
          <w:highlight w:val="none"/>
        </w:rPr>
        <w:t>市工业和信息化局关于下达财政专项资金资助计划的通知。</w:t>
      </w:r>
    </w:p>
    <w:p>
      <w:pPr>
        <w:keepNext w:val="0"/>
        <w:keepLines w:val="0"/>
        <w:pageBreakBefore w:val="0"/>
        <w:kinsoku/>
        <w:wordWrap/>
        <w:overflowPunct/>
        <w:topLinePunct w:val="0"/>
        <w:autoSpaceDE w:val="0"/>
        <w:autoSpaceDN/>
        <w:bidi w:val="0"/>
        <w:adjustRightInd/>
        <w:snapToGrid/>
        <w:spacing w:beforeAutospacing="0" w:afterAutospacing="0" w:line="540" w:lineRule="exact"/>
        <w:ind w:left="0" w:right="0" w:firstLine="640" w:firstLineChars="200"/>
        <w:contextualSpacing/>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有效期限：</w:t>
      </w:r>
      <w:r>
        <w:rPr>
          <w:rFonts w:hint="eastAsia" w:ascii="仿宋_GB2312" w:hAnsi="仿宋" w:eastAsia="仿宋_GB2312" w:cs="宋体"/>
          <w:color w:val="auto"/>
          <w:sz w:val="32"/>
          <w:szCs w:val="32"/>
          <w:highlight w:val="none"/>
        </w:rPr>
        <w:t>申报单位应当在收到核准文件之日起1个月内，按通知规定，携带相关资料到深圳市工业和信息化局办理资金拨付手续。</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十二、</w:t>
      </w:r>
      <w:r>
        <w:rPr>
          <w:rFonts w:hint="eastAsia" w:ascii="黑体" w:hAnsi="黑体" w:eastAsia="黑体" w:cs="黑体"/>
          <w:color w:val="auto"/>
          <w:sz w:val="32"/>
          <w:szCs w:val="32"/>
          <w:highlight w:val="none"/>
          <w:lang w:val="en-US" w:eastAsia="zh-CN"/>
        </w:rPr>
        <w:t>文件</w:t>
      </w:r>
      <w:r>
        <w:rPr>
          <w:rFonts w:hint="eastAsia" w:ascii="黑体" w:hAnsi="黑体" w:eastAsia="黑体" w:cs="黑体"/>
          <w:color w:val="auto"/>
          <w:sz w:val="32"/>
          <w:szCs w:val="32"/>
          <w:highlight w:val="none"/>
        </w:rPr>
        <w:t>的法律效力</w:t>
      </w:r>
    </w:p>
    <w:p>
      <w:pPr>
        <w:keepNext w:val="0"/>
        <w:keepLines w:val="0"/>
        <w:pageBreakBefore w:val="0"/>
        <w:kinsoku/>
        <w:wordWrap/>
        <w:overflowPunct/>
        <w:topLinePunct w:val="0"/>
        <w:autoSpaceDE w:val="0"/>
        <w:autoSpaceDN/>
        <w:bidi w:val="0"/>
        <w:spacing w:beforeAutospacing="0" w:afterAutospacing="0" w:line="540" w:lineRule="exact"/>
        <w:ind w:left="0" w:right="0" w:firstLine="640" w:firstLineChars="200"/>
        <w:contextualSpacing/>
        <w:textAlignment w:val="auto"/>
        <w:outlineLvl w:val="0"/>
        <w:rPr>
          <w:rFonts w:hint="eastAsia" w:ascii="仿宋_GB2312" w:hAnsi="楷体" w:eastAsia="仿宋_GB2312"/>
          <w:color w:val="auto"/>
          <w:sz w:val="32"/>
          <w:szCs w:val="32"/>
          <w:highlight w:val="none"/>
        </w:rPr>
      </w:pPr>
      <w:r>
        <w:rPr>
          <w:rFonts w:hint="eastAsia" w:ascii="仿宋_GB2312" w:hAnsi="仿宋" w:eastAsia="仿宋_GB2312" w:cs="宋体"/>
          <w:color w:val="auto"/>
          <w:sz w:val="32"/>
          <w:szCs w:val="32"/>
          <w:highlight w:val="none"/>
        </w:rPr>
        <w:t>申报单位</w:t>
      </w:r>
      <w:r>
        <w:rPr>
          <w:rFonts w:hint="eastAsia" w:ascii="仿宋_GB2312" w:hAnsi="楷体" w:eastAsia="仿宋_GB2312"/>
          <w:color w:val="auto"/>
          <w:sz w:val="32"/>
          <w:szCs w:val="32"/>
          <w:highlight w:val="none"/>
        </w:rPr>
        <w:t>凭</w:t>
      </w:r>
      <w:r>
        <w:rPr>
          <w:rFonts w:hint="eastAsia" w:ascii="仿宋_GB2312" w:hAnsi="仿宋_GB2312" w:eastAsia="仿宋_GB2312" w:cs="仿宋_GB2312"/>
          <w:color w:val="auto"/>
          <w:kern w:val="0"/>
          <w:sz w:val="32"/>
          <w:szCs w:val="32"/>
          <w:highlight w:val="none"/>
          <w:lang w:val="en-US" w:eastAsia="zh-CN"/>
        </w:rPr>
        <w:t>资助计划下达文件</w:t>
      </w:r>
      <w:r>
        <w:rPr>
          <w:rFonts w:hint="eastAsia" w:ascii="仿宋_GB2312" w:hAnsi="楷体" w:eastAsia="仿宋_GB2312"/>
          <w:color w:val="auto"/>
          <w:sz w:val="32"/>
          <w:szCs w:val="32"/>
          <w:highlight w:val="none"/>
        </w:rPr>
        <w:t>获得财政专项资金资助。</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十三、收费</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十四、年审或年检</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无年审。</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黑体" w:hAnsi="黑体" w:eastAsia="黑体" w:cs="黑体"/>
          <w:bCs/>
          <w:color w:val="auto"/>
          <w:sz w:val="32"/>
          <w:szCs w:val="20"/>
          <w:highlight w:val="none"/>
        </w:rPr>
      </w:pPr>
      <w:r>
        <w:rPr>
          <w:rFonts w:hint="eastAsia" w:ascii="黑体" w:hAnsi="黑体" w:eastAsia="黑体" w:cs="黑体"/>
          <w:color w:val="auto"/>
          <w:sz w:val="32"/>
          <w:szCs w:val="32"/>
          <w:highlight w:val="none"/>
        </w:rPr>
        <w:t>十五、注意事项</w:t>
      </w:r>
    </w:p>
    <w:p>
      <w:pPr>
        <w:keepNext w:val="0"/>
        <w:keepLines w:val="0"/>
        <w:pageBreakBefore w:val="0"/>
        <w:kinsoku/>
        <w:wordWrap/>
        <w:overflowPunct/>
        <w:topLinePunct w:val="0"/>
        <w:autoSpaceDN/>
        <w:bidi w:val="0"/>
        <w:adjustRightInd w:val="0"/>
        <w:snapToGrid w:val="0"/>
        <w:spacing w:beforeAutospacing="0" w:afterAutospacing="0" w:line="54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）我局从未委托任何机构或个人代理</w:t>
      </w:r>
      <w:r>
        <w:rPr>
          <w:rFonts w:hint="eastAsia" w:ascii="仿宋_GB2312" w:hAnsi="仿宋_GB2312" w:eastAsia="仿宋_GB2312" w:cs="仿宋_GB2312"/>
          <w:color w:val="auto"/>
          <w:sz w:val="32"/>
          <w:szCs w:val="32"/>
          <w:highlight w:val="none"/>
          <w:lang w:val="en-US" w:eastAsia="zh-CN"/>
        </w:rPr>
        <w:t>工业互联网发展扶持计划</w:t>
      </w:r>
      <w:r>
        <w:rPr>
          <w:rFonts w:hint="eastAsia" w:ascii="仿宋_GB2312" w:hAnsi="仿宋_GB2312" w:eastAsia="仿宋_GB2312" w:cs="仿宋_GB2312"/>
          <w:color w:val="auto"/>
          <w:sz w:val="32"/>
          <w:szCs w:val="32"/>
          <w:highlight w:val="none"/>
        </w:rPr>
        <w:t>项目申报事宜，申报单位在正式申报前，请先仔细阅读</w:t>
      </w:r>
      <w:r>
        <w:rPr>
          <w:rFonts w:hint="eastAsia" w:ascii="仿宋_GB2312" w:hAnsi="仿宋_GB2312" w:eastAsia="仿宋_GB2312" w:cs="仿宋_GB2312"/>
          <w:color w:val="auto"/>
          <w:sz w:val="32"/>
          <w:szCs w:val="32"/>
          <w:highlight w:val="none"/>
          <w:lang w:val="en-US" w:eastAsia="zh-CN"/>
        </w:rPr>
        <w:t>设定依据中提及的相关</w:t>
      </w:r>
      <w:r>
        <w:rPr>
          <w:rFonts w:hint="eastAsia" w:ascii="仿宋_GB2312" w:hAnsi="仿宋_GB2312" w:eastAsia="仿宋_GB2312" w:cs="仿宋_GB2312"/>
          <w:color w:val="auto"/>
          <w:sz w:val="32"/>
          <w:szCs w:val="32"/>
          <w:highlight w:val="none"/>
        </w:rPr>
        <w:t>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操作规程</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申请指南，按要求进行</w:t>
      </w:r>
      <w:r>
        <w:rPr>
          <w:rFonts w:hint="eastAsia" w:ascii="仿宋_GB2312" w:hAnsi="仿宋" w:eastAsia="仿宋_GB2312" w:cs="宋体"/>
          <w:color w:val="auto"/>
          <w:sz w:val="32"/>
          <w:szCs w:val="32"/>
          <w:highlight w:val="none"/>
        </w:rPr>
        <w:t>自主</w:t>
      </w:r>
      <w:r>
        <w:rPr>
          <w:rFonts w:hint="eastAsia" w:ascii="仿宋_GB2312" w:hAnsi="仿宋_GB2312" w:eastAsia="仿宋_GB2312" w:cs="仿宋_GB2312"/>
          <w:color w:val="auto"/>
          <w:sz w:val="32"/>
          <w:szCs w:val="32"/>
          <w:highlight w:val="none"/>
        </w:rPr>
        <w:t>申报。我局将严格按照有关标准和程序受理申请，不收取任何费用。如有任何机构或个人假借我局工作人员名义向企业收取费用的，请知情者向我局举报。举报电话：88101578。</w:t>
      </w:r>
    </w:p>
    <w:p>
      <w:pPr>
        <w:pStyle w:val="12"/>
        <w:spacing w:before="0" w:beforeAutospacing="0" w:after="0" w:afterAutospacing="0" w:line="540" w:lineRule="exact"/>
        <w:rPr>
          <w:color w:val="auto"/>
          <w:highlight w:val="none"/>
        </w:rPr>
      </w:pPr>
      <w:r>
        <w:rPr>
          <w:rFonts w:hint="eastAsia"/>
          <w:color w:val="auto"/>
          <w:highlight w:val="none"/>
        </w:rPr>
        <w:t>（二）该批次项目使用《市工业和信息化局专项资金项目专项审计通用原则和标准（2022版）》</w:t>
      </w:r>
      <w:r>
        <w:rPr>
          <w:rFonts w:hint="eastAsia"/>
          <w:color w:val="auto"/>
          <w:highlight w:val="none"/>
          <w:lang w:eastAsia="zh-CN"/>
        </w:rPr>
        <w:t>（</w:t>
      </w:r>
      <w:r>
        <w:rPr>
          <w:rFonts w:hint="eastAsia" w:ascii="仿宋_GB2312" w:hAnsi="Calibri" w:eastAsia="仿宋_GB2312" w:cs="仿宋_GB2312"/>
          <w:color w:val="auto"/>
          <w:kern w:val="0"/>
          <w:sz w:val="32"/>
          <w:szCs w:val="32"/>
          <w:highlight w:val="none"/>
          <w:lang w:val="en-US" w:eastAsia="zh-CN"/>
        </w:rPr>
        <w:t>详见附件</w:t>
      </w:r>
      <w:r>
        <w:rPr>
          <w:rFonts w:hint="eastAsia" w:cs="仿宋_GB2312"/>
          <w:color w:val="auto"/>
          <w:kern w:val="0"/>
          <w:sz w:val="32"/>
          <w:szCs w:val="32"/>
          <w:highlight w:val="none"/>
          <w:lang w:val="en-US" w:eastAsia="zh-CN"/>
        </w:rPr>
        <w:t>2</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关于</w:t>
      </w:r>
      <w:r>
        <w:rPr>
          <w:rFonts w:hint="eastAsia"/>
          <w:color w:val="auto"/>
          <w:highlight w:val="none"/>
        </w:rPr>
        <w:t>“经审计核减的项目支出占项目申报支出超过20%的，视为虚报项目投资额，项目不予资助”的条款，请各申报单位高度重视。</w:t>
      </w:r>
    </w:p>
    <w:sectPr>
      <w:footerReference r:id="rId4" w:type="default"/>
      <w:pgSz w:w="11906" w:h="16838"/>
      <w:pgMar w:top="1440" w:right="1417" w:bottom="149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snapToGrid w:val="0"/>
        <w:rPr>
          <w:rFonts w:hint="eastAsia" w:eastAsia="宋体"/>
          <w:lang w:eastAsia="zh-CN"/>
        </w:rPr>
      </w:pPr>
      <w:r>
        <w:rPr>
          <w:rStyle w:val="18"/>
        </w:rPr>
        <w:footnoteRef/>
      </w:r>
      <w:r>
        <w:t xml:space="preserve"> </w:t>
      </w:r>
      <w:r>
        <w:rPr>
          <w:rFonts w:hint="eastAsia"/>
        </w:rPr>
        <w:t>工业互联网平台:</w:t>
      </w:r>
      <w:r>
        <w:rPr>
          <w:rFonts w:hint="eastAsia"/>
          <w:lang w:val="en-US" w:eastAsia="zh-CN"/>
        </w:rPr>
        <w:t>是指</w:t>
      </w:r>
      <w:r>
        <w:rPr>
          <w:rFonts w:hint="eastAsia"/>
        </w:rPr>
        <w:t>面向制造业数字化、网络化、智能化需求</w:t>
      </w:r>
      <w:r>
        <w:rPr>
          <w:rFonts w:hint="eastAsia"/>
          <w:lang w:eastAsia="zh-CN"/>
        </w:rPr>
        <w:t>，</w:t>
      </w:r>
      <w:r>
        <w:rPr>
          <w:rFonts w:hint="eastAsia"/>
        </w:rPr>
        <w:t>构建基于海量数据采集、汇聚、分析的服务体系</w:t>
      </w:r>
      <w:r>
        <w:rPr>
          <w:rFonts w:hint="eastAsia"/>
          <w:lang w:eastAsia="zh-CN"/>
        </w:rPr>
        <w:t>，</w:t>
      </w:r>
      <w:r>
        <w:rPr>
          <w:rFonts w:hint="eastAsia"/>
        </w:rPr>
        <w:t>支撑制造资源泛在连接、弹性供给、高效配置的工业云平台</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2F4B"/>
    <w:multiLevelType w:val="singleLevel"/>
    <w:tmpl w:val="D51E2F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1365"/>
    <w:rsid w:val="005A6530"/>
    <w:rsid w:val="00681D37"/>
    <w:rsid w:val="008648D0"/>
    <w:rsid w:val="00A81C17"/>
    <w:rsid w:val="00B9161E"/>
    <w:rsid w:val="010F1895"/>
    <w:rsid w:val="01133E66"/>
    <w:rsid w:val="01324A8F"/>
    <w:rsid w:val="017823D0"/>
    <w:rsid w:val="01EB386F"/>
    <w:rsid w:val="027E54E2"/>
    <w:rsid w:val="0285075E"/>
    <w:rsid w:val="02AE0CA9"/>
    <w:rsid w:val="038C5FC5"/>
    <w:rsid w:val="03B33413"/>
    <w:rsid w:val="04367CA9"/>
    <w:rsid w:val="048A3B96"/>
    <w:rsid w:val="04DC543C"/>
    <w:rsid w:val="05047505"/>
    <w:rsid w:val="05982241"/>
    <w:rsid w:val="067A56AA"/>
    <w:rsid w:val="078C1522"/>
    <w:rsid w:val="08AE2A8C"/>
    <w:rsid w:val="08C81AC3"/>
    <w:rsid w:val="091746F7"/>
    <w:rsid w:val="09F55D88"/>
    <w:rsid w:val="0A485F2C"/>
    <w:rsid w:val="0AF53152"/>
    <w:rsid w:val="0B6A3F0B"/>
    <w:rsid w:val="0BD1532D"/>
    <w:rsid w:val="0BD456AD"/>
    <w:rsid w:val="0C676EEA"/>
    <w:rsid w:val="0C833563"/>
    <w:rsid w:val="0D705DE5"/>
    <w:rsid w:val="0DA4089D"/>
    <w:rsid w:val="0F0A2D9A"/>
    <w:rsid w:val="0F33238D"/>
    <w:rsid w:val="0FA06038"/>
    <w:rsid w:val="10FE7C6B"/>
    <w:rsid w:val="113C54AF"/>
    <w:rsid w:val="117F3D60"/>
    <w:rsid w:val="11B227C8"/>
    <w:rsid w:val="11E003EF"/>
    <w:rsid w:val="124929BC"/>
    <w:rsid w:val="12DC5A90"/>
    <w:rsid w:val="132E1C17"/>
    <w:rsid w:val="13A84D66"/>
    <w:rsid w:val="13FF0A87"/>
    <w:rsid w:val="14A21EE0"/>
    <w:rsid w:val="14AF18A2"/>
    <w:rsid w:val="155F3621"/>
    <w:rsid w:val="160B317E"/>
    <w:rsid w:val="167D4417"/>
    <w:rsid w:val="16947B92"/>
    <w:rsid w:val="16C92C7F"/>
    <w:rsid w:val="180244AC"/>
    <w:rsid w:val="185E372E"/>
    <w:rsid w:val="18EF1EFE"/>
    <w:rsid w:val="18F73A22"/>
    <w:rsid w:val="19A33884"/>
    <w:rsid w:val="19C3398B"/>
    <w:rsid w:val="19E205F6"/>
    <w:rsid w:val="19F62B2B"/>
    <w:rsid w:val="1A5A3934"/>
    <w:rsid w:val="1B6D1B8E"/>
    <w:rsid w:val="1C0C301A"/>
    <w:rsid w:val="1C63181E"/>
    <w:rsid w:val="1C843E92"/>
    <w:rsid w:val="1D146295"/>
    <w:rsid w:val="1D2811F7"/>
    <w:rsid w:val="1D7D53C5"/>
    <w:rsid w:val="1D9A64E9"/>
    <w:rsid w:val="1E2D4B2C"/>
    <w:rsid w:val="1E5D4682"/>
    <w:rsid w:val="201C5E6F"/>
    <w:rsid w:val="20476B14"/>
    <w:rsid w:val="20D11D5E"/>
    <w:rsid w:val="210C1FA5"/>
    <w:rsid w:val="2115517C"/>
    <w:rsid w:val="213D7AF2"/>
    <w:rsid w:val="217F3A88"/>
    <w:rsid w:val="21B8507D"/>
    <w:rsid w:val="21DE3C59"/>
    <w:rsid w:val="22DA5BF4"/>
    <w:rsid w:val="23B00FD1"/>
    <w:rsid w:val="23ED3328"/>
    <w:rsid w:val="24443B1E"/>
    <w:rsid w:val="268E117A"/>
    <w:rsid w:val="2794002D"/>
    <w:rsid w:val="28966D9A"/>
    <w:rsid w:val="28DE024A"/>
    <w:rsid w:val="28F709C1"/>
    <w:rsid w:val="29CC3B11"/>
    <w:rsid w:val="2A24770D"/>
    <w:rsid w:val="2A876036"/>
    <w:rsid w:val="2AB96BDB"/>
    <w:rsid w:val="2AE97F20"/>
    <w:rsid w:val="2B512BE6"/>
    <w:rsid w:val="2B86071B"/>
    <w:rsid w:val="2C0C7F3C"/>
    <w:rsid w:val="2C0D6400"/>
    <w:rsid w:val="2C640F1A"/>
    <w:rsid w:val="2D0600BE"/>
    <w:rsid w:val="2D3118C9"/>
    <w:rsid w:val="2D6110EA"/>
    <w:rsid w:val="2DB029A0"/>
    <w:rsid w:val="2E4E4348"/>
    <w:rsid w:val="2E786880"/>
    <w:rsid w:val="2F065A93"/>
    <w:rsid w:val="2FA33AD9"/>
    <w:rsid w:val="305012F3"/>
    <w:rsid w:val="309E13CA"/>
    <w:rsid w:val="30CA0E2A"/>
    <w:rsid w:val="30D834DD"/>
    <w:rsid w:val="31F4718C"/>
    <w:rsid w:val="32531F0F"/>
    <w:rsid w:val="32616932"/>
    <w:rsid w:val="328759E1"/>
    <w:rsid w:val="33517BB1"/>
    <w:rsid w:val="335337FB"/>
    <w:rsid w:val="338732F5"/>
    <w:rsid w:val="339178E2"/>
    <w:rsid w:val="33B2068D"/>
    <w:rsid w:val="345E7169"/>
    <w:rsid w:val="34E3475A"/>
    <w:rsid w:val="360A5E10"/>
    <w:rsid w:val="363708E5"/>
    <w:rsid w:val="3782595C"/>
    <w:rsid w:val="37E026B9"/>
    <w:rsid w:val="37F97605"/>
    <w:rsid w:val="381C2887"/>
    <w:rsid w:val="38D5090F"/>
    <w:rsid w:val="397E4ED7"/>
    <w:rsid w:val="3999671A"/>
    <w:rsid w:val="3B055417"/>
    <w:rsid w:val="3B2F0146"/>
    <w:rsid w:val="3B7F1789"/>
    <w:rsid w:val="3BBD380E"/>
    <w:rsid w:val="3BE06B16"/>
    <w:rsid w:val="3BE2006C"/>
    <w:rsid w:val="3C6A4D83"/>
    <w:rsid w:val="3C6C1AD9"/>
    <w:rsid w:val="3D5B764F"/>
    <w:rsid w:val="3E822D54"/>
    <w:rsid w:val="3E8B5AB1"/>
    <w:rsid w:val="3F191501"/>
    <w:rsid w:val="3F24135E"/>
    <w:rsid w:val="3F406D12"/>
    <w:rsid w:val="3F73521B"/>
    <w:rsid w:val="3F936C29"/>
    <w:rsid w:val="41BE5566"/>
    <w:rsid w:val="422030CA"/>
    <w:rsid w:val="42A72EE0"/>
    <w:rsid w:val="42D555A7"/>
    <w:rsid w:val="44AA45CD"/>
    <w:rsid w:val="44DC1347"/>
    <w:rsid w:val="45171CC4"/>
    <w:rsid w:val="455952F6"/>
    <w:rsid w:val="457215FA"/>
    <w:rsid w:val="45E53B84"/>
    <w:rsid w:val="46475B48"/>
    <w:rsid w:val="46EF203C"/>
    <w:rsid w:val="471012B6"/>
    <w:rsid w:val="47146746"/>
    <w:rsid w:val="47524E29"/>
    <w:rsid w:val="47F432E4"/>
    <w:rsid w:val="48665481"/>
    <w:rsid w:val="48690148"/>
    <w:rsid w:val="49147660"/>
    <w:rsid w:val="493B40A1"/>
    <w:rsid w:val="493C3997"/>
    <w:rsid w:val="4948295B"/>
    <w:rsid w:val="49E5006D"/>
    <w:rsid w:val="49E563FA"/>
    <w:rsid w:val="4A0C0C63"/>
    <w:rsid w:val="4B104895"/>
    <w:rsid w:val="4B2865DD"/>
    <w:rsid w:val="4B930510"/>
    <w:rsid w:val="4C5D1873"/>
    <w:rsid w:val="4C8C06D1"/>
    <w:rsid w:val="4CA3677E"/>
    <w:rsid w:val="4D4D172A"/>
    <w:rsid w:val="4D6D2CF1"/>
    <w:rsid w:val="4E177F71"/>
    <w:rsid w:val="4EBF53D2"/>
    <w:rsid w:val="4F4A303E"/>
    <w:rsid w:val="4F620236"/>
    <w:rsid w:val="50041CC1"/>
    <w:rsid w:val="503F1D50"/>
    <w:rsid w:val="50745D84"/>
    <w:rsid w:val="510A0E52"/>
    <w:rsid w:val="515D0D58"/>
    <w:rsid w:val="517971E3"/>
    <w:rsid w:val="519F6C35"/>
    <w:rsid w:val="51D60224"/>
    <w:rsid w:val="51DB0EB7"/>
    <w:rsid w:val="523D5460"/>
    <w:rsid w:val="52F33209"/>
    <w:rsid w:val="531B2A7D"/>
    <w:rsid w:val="534F6527"/>
    <w:rsid w:val="53775CD8"/>
    <w:rsid w:val="53B7414D"/>
    <w:rsid w:val="53C954CD"/>
    <w:rsid w:val="543961DF"/>
    <w:rsid w:val="55771EF6"/>
    <w:rsid w:val="55F9533C"/>
    <w:rsid w:val="56CE1547"/>
    <w:rsid w:val="570F2F0F"/>
    <w:rsid w:val="575E5D81"/>
    <w:rsid w:val="57A30305"/>
    <w:rsid w:val="57E55002"/>
    <w:rsid w:val="57EB1586"/>
    <w:rsid w:val="582E04BF"/>
    <w:rsid w:val="58636BA7"/>
    <w:rsid w:val="58ED7FBE"/>
    <w:rsid w:val="590B004F"/>
    <w:rsid w:val="59285E16"/>
    <w:rsid w:val="59815F49"/>
    <w:rsid w:val="59BB112E"/>
    <w:rsid w:val="59C27D5B"/>
    <w:rsid w:val="59E7601D"/>
    <w:rsid w:val="5A9427A6"/>
    <w:rsid w:val="5B0D4E01"/>
    <w:rsid w:val="5B7D137E"/>
    <w:rsid w:val="5B8F4207"/>
    <w:rsid w:val="5BB533A2"/>
    <w:rsid w:val="5C5F73D8"/>
    <w:rsid w:val="5C625F22"/>
    <w:rsid w:val="5D1D1C11"/>
    <w:rsid w:val="5D4736D5"/>
    <w:rsid w:val="5D8759CE"/>
    <w:rsid w:val="5D9A28A4"/>
    <w:rsid w:val="5DD95FB3"/>
    <w:rsid w:val="5DF07302"/>
    <w:rsid w:val="5E6023EA"/>
    <w:rsid w:val="5E6B01FF"/>
    <w:rsid w:val="5EAA4123"/>
    <w:rsid w:val="5EE8026D"/>
    <w:rsid w:val="5F2C5C48"/>
    <w:rsid w:val="5FC86EAA"/>
    <w:rsid w:val="5FDB1286"/>
    <w:rsid w:val="5FF40E53"/>
    <w:rsid w:val="60073B6D"/>
    <w:rsid w:val="6078255E"/>
    <w:rsid w:val="60884E6E"/>
    <w:rsid w:val="60CA08AB"/>
    <w:rsid w:val="612F45C2"/>
    <w:rsid w:val="613B24D3"/>
    <w:rsid w:val="616A210D"/>
    <w:rsid w:val="619C6576"/>
    <w:rsid w:val="61AB603C"/>
    <w:rsid w:val="61BB3C10"/>
    <w:rsid w:val="61DC5519"/>
    <w:rsid w:val="625703ED"/>
    <w:rsid w:val="62900A85"/>
    <w:rsid w:val="62BD62EC"/>
    <w:rsid w:val="633C6F2C"/>
    <w:rsid w:val="636A7341"/>
    <w:rsid w:val="63F80854"/>
    <w:rsid w:val="641D0E9A"/>
    <w:rsid w:val="64DB142B"/>
    <w:rsid w:val="64DD7FB5"/>
    <w:rsid w:val="653D5C45"/>
    <w:rsid w:val="655D7BE8"/>
    <w:rsid w:val="660660E5"/>
    <w:rsid w:val="660B397D"/>
    <w:rsid w:val="666B694E"/>
    <w:rsid w:val="673F35DE"/>
    <w:rsid w:val="68803DE9"/>
    <w:rsid w:val="68F9791E"/>
    <w:rsid w:val="694C69F1"/>
    <w:rsid w:val="695777D1"/>
    <w:rsid w:val="69DD1102"/>
    <w:rsid w:val="69E22979"/>
    <w:rsid w:val="6A146C83"/>
    <w:rsid w:val="6BC05D3D"/>
    <w:rsid w:val="6BD17669"/>
    <w:rsid w:val="6C097195"/>
    <w:rsid w:val="6D3454B0"/>
    <w:rsid w:val="6ED44BF5"/>
    <w:rsid w:val="6F8A7A72"/>
    <w:rsid w:val="6FA36739"/>
    <w:rsid w:val="6FF1137F"/>
    <w:rsid w:val="7078775F"/>
    <w:rsid w:val="708501D8"/>
    <w:rsid w:val="71AA6596"/>
    <w:rsid w:val="728070D4"/>
    <w:rsid w:val="728167BA"/>
    <w:rsid w:val="72AB4CBE"/>
    <w:rsid w:val="72CD53C4"/>
    <w:rsid w:val="733C4AB8"/>
    <w:rsid w:val="737A1351"/>
    <w:rsid w:val="73F55061"/>
    <w:rsid w:val="7511527A"/>
    <w:rsid w:val="759408D3"/>
    <w:rsid w:val="75DB60DC"/>
    <w:rsid w:val="75E205AB"/>
    <w:rsid w:val="76AD7793"/>
    <w:rsid w:val="77630713"/>
    <w:rsid w:val="77A951D0"/>
    <w:rsid w:val="77DA2E29"/>
    <w:rsid w:val="78F91A3D"/>
    <w:rsid w:val="795C5AA0"/>
    <w:rsid w:val="795F6A30"/>
    <w:rsid w:val="7A894C21"/>
    <w:rsid w:val="7B9C1F63"/>
    <w:rsid w:val="7BA6180E"/>
    <w:rsid w:val="7BC41BD2"/>
    <w:rsid w:val="7C163482"/>
    <w:rsid w:val="7C540CAF"/>
    <w:rsid w:val="7DAE4493"/>
    <w:rsid w:val="7EC06291"/>
    <w:rsid w:val="7FDE3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uiPriority="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0"/>
    <w:qFormat/>
    <w:uiPriority w:val="0"/>
    <w:pPr>
      <w:widowControl/>
      <w:spacing w:line="560" w:lineRule="exact"/>
      <w:jc w:val="center"/>
      <w:outlineLvl w:val="0"/>
    </w:pPr>
    <w:rPr>
      <w:rFonts w:ascii="方正小标宋简体" w:hAnsi="仿宋" w:eastAsia="方正小标宋简体"/>
      <w:kern w:val="44"/>
      <w:sz w:val="44"/>
      <w:szCs w:val="44"/>
    </w:rPr>
  </w:style>
  <w:style w:type="paragraph" w:styleId="4">
    <w:name w:val="heading 2"/>
    <w:basedOn w:val="1"/>
    <w:next w:val="5"/>
    <w:link w:val="21"/>
    <w:qFormat/>
    <w:uiPriority w:val="3"/>
    <w:pPr>
      <w:widowControl/>
      <w:jc w:val="center"/>
      <w:outlineLvl w:val="1"/>
    </w:pPr>
    <w:rPr>
      <w:rFonts w:ascii="方正小标宋简体" w:hAnsi="仿宋_GB2312" w:eastAsia="方正小标宋简体" w:cs="仿宋_GB2312"/>
      <w:sz w:val="36"/>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3"/>
    <w:pPr>
      <w:spacing w:line="540" w:lineRule="exact"/>
      <w:jc w:val="left"/>
    </w:pPr>
    <w:rPr>
      <w:rFonts w:ascii="楷体_GB2312" w:eastAsia="楷体_GB2312"/>
      <w:sz w:val="32"/>
      <w:szCs w:val="20"/>
    </w:rPr>
  </w:style>
  <w:style w:type="paragraph" w:styleId="5">
    <w:name w:val="Normal Indent"/>
    <w:basedOn w:val="1"/>
    <w:qFormat/>
    <w:uiPriority w:val="0"/>
    <w:pPr>
      <w:ind w:firstLine="420" w:firstLineChars="200"/>
    </w:pPr>
  </w:style>
  <w:style w:type="paragraph" w:styleId="6">
    <w:name w:val="Body Text Indent"/>
    <w:basedOn w:val="1"/>
    <w:qFormat/>
    <w:uiPriority w:val="0"/>
    <w:pPr>
      <w:widowControl/>
      <w:spacing w:before="100" w:beforeAutospacing="1" w:after="100" w:afterAutospacing="1"/>
      <w:jc w:val="left"/>
    </w:pPr>
    <w:rPr>
      <w:rFonts w:ascii="宋体" w:hAnsi="宋体"/>
      <w:kern w:val="0"/>
      <w:sz w:val="24"/>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footnote text"/>
    <w:basedOn w:val="1"/>
    <w:qFormat/>
    <w:uiPriority w:val="0"/>
    <w:pPr>
      <w:snapToGrid w:val="0"/>
      <w:jc w:val="left"/>
    </w:pPr>
    <w:rPr>
      <w:sz w:val="18"/>
    </w:rPr>
  </w:style>
  <w:style w:type="paragraph" w:styleId="11">
    <w:name w:val="Body Text First Indent"/>
    <w:basedOn w:val="2"/>
    <w:qFormat/>
    <w:uiPriority w:val="99"/>
    <w:pPr>
      <w:spacing w:after="120"/>
      <w:ind w:firstLine="420" w:firstLineChars="100"/>
      <w:jc w:val="both"/>
    </w:pPr>
    <w:rPr>
      <w:rFonts w:ascii="Calibri" w:hAnsi="Calibri"/>
      <w:sz w:val="21"/>
      <w:szCs w:val="22"/>
    </w:rPr>
  </w:style>
  <w:style w:type="paragraph" w:styleId="12">
    <w:name w:val="Body Text First Indent 2"/>
    <w:basedOn w:val="6"/>
    <w:next w:val="11"/>
    <w:qFormat/>
    <w:uiPriority w:val="0"/>
    <w:pPr>
      <w:spacing w:line="560" w:lineRule="exact"/>
      <w:ind w:firstLine="420" w:firstLineChars="200"/>
      <w:jc w:val="both"/>
    </w:pPr>
    <w:rPr>
      <w:rFonts w:ascii="仿宋_GB2312" w:hAnsi="Calibri" w:eastAsia="仿宋_GB2312"/>
      <w:kern w:val="2"/>
      <w:sz w:val="32"/>
      <w:szCs w:val="32"/>
    </w:rPr>
  </w:style>
  <w:style w:type="character" w:styleId="15">
    <w:name w:val="Strong"/>
    <w:basedOn w:val="16"/>
    <w:qFormat/>
    <w:uiPriority w:val="22"/>
    <w:rPr>
      <w:rFonts w:eastAsia="黑体"/>
      <w:bCs/>
      <w:sz w:val="32"/>
    </w:rPr>
  </w:style>
  <w:style w:type="character" w:styleId="16">
    <w:name w:val="line number"/>
    <w:basedOn w:val="14"/>
    <w:qFormat/>
    <w:uiPriority w:val="0"/>
  </w:style>
  <w:style w:type="character" w:styleId="17">
    <w:name w:val="Hyperlink"/>
    <w:basedOn w:val="14"/>
    <w:qFormat/>
    <w:uiPriority w:val="0"/>
    <w:rPr>
      <w:color w:val="0000FF"/>
      <w:u w:val="single"/>
    </w:rPr>
  </w:style>
  <w:style w:type="character" w:styleId="18">
    <w:name w:val="footnote reference"/>
    <w:basedOn w:val="14"/>
    <w:qFormat/>
    <w:uiPriority w:val="0"/>
    <w:rPr>
      <w:vertAlign w:val="superscript"/>
    </w:rPr>
  </w:style>
  <w:style w:type="character" w:customStyle="1" w:styleId="19">
    <w:name w:val="页眉 Char"/>
    <w:basedOn w:val="14"/>
    <w:link w:val="8"/>
    <w:qFormat/>
    <w:uiPriority w:val="0"/>
    <w:rPr>
      <w:kern w:val="2"/>
      <w:sz w:val="18"/>
      <w:szCs w:val="18"/>
    </w:rPr>
  </w:style>
  <w:style w:type="character" w:customStyle="1" w:styleId="20">
    <w:name w:val="标题 1 Char"/>
    <w:basedOn w:val="14"/>
    <w:link w:val="3"/>
    <w:qFormat/>
    <w:uiPriority w:val="0"/>
    <w:rPr>
      <w:rFonts w:ascii="方正小标宋简体" w:hAnsi="仿宋" w:eastAsia="方正小标宋简体"/>
      <w:kern w:val="44"/>
      <w:sz w:val="44"/>
      <w:szCs w:val="44"/>
    </w:rPr>
  </w:style>
  <w:style w:type="character" w:customStyle="1" w:styleId="21">
    <w:name w:val="标题 2 Char"/>
    <w:basedOn w:val="14"/>
    <w:link w:val="4"/>
    <w:qFormat/>
    <w:uiPriority w:val="3"/>
    <w:rPr>
      <w:rFonts w:ascii="方正小标宋简体" w:hAnsi="仿宋_GB2312" w:eastAsia="方正小标宋简体" w:cs="仿宋_GB2312"/>
      <w:kern w:val="2"/>
      <w:sz w:val="36"/>
      <w:szCs w:val="32"/>
    </w:rPr>
  </w:style>
  <w:style w:type="character" w:customStyle="1" w:styleId="22">
    <w:name w:val="正文文本 Char"/>
    <w:basedOn w:val="14"/>
    <w:link w:val="2"/>
    <w:qFormat/>
    <w:uiPriority w:val="3"/>
    <w:rPr>
      <w:rFonts w:ascii="楷体_GB2312" w:eastAsia="楷体_GB2312"/>
      <w:kern w:val="2"/>
      <w:sz w:val="32"/>
    </w:rPr>
  </w:style>
  <w:style w:type="paragraph" w:customStyle="1" w:styleId="23">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24">
    <w:name w:val="文件正文"/>
    <w:qFormat/>
    <w:uiPriority w:val="2"/>
    <w:rPr>
      <w:rFonts w:ascii="Times New Roman" w:hAnsi="Times New Roman" w:eastAsia="宋体" w:cs="Times New Roman"/>
      <w:lang w:val="en-US" w:eastAsia="zh-CN" w:bidi="ar-SA"/>
    </w:rPr>
  </w:style>
  <w:style w:type="character" w:customStyle="1" w:styleId="25">
    <w:name w:val="副标题 Char"/>
    <w:basedOn w:val="14"/>
    <w:link w:val="9"/>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5657</Words>
  <Characters>6019</Characters>
  <Lines>38</Lines>
  <Paragraphs>10</Paragraphs>
  <TotalTime>0</TotalTime>
  <ScaleCrop>false</ScaleCrop>
  <LinksUpToDate>false</LinksUpToDate>
  <CharactersWithSpaces>6024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2022-03-29T01:52:00Z</dcterms:created>
  <dc:creator>admin</dc:creator>
  <cp:lastModifiedBy>陈琼芬（非）</cp:lastModifiedBy>
  <cp:lastPrinted>2023-03-13T02:27:00Z</cp:lastPrinted>
  <dcterms:modified xsi:type="dcterms:W3CDTF">2023-05-05T09:39:38Z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67D3BAA80259419CA7BB5E20BCE45512</vt:lpwstr>
  </property>
</Properties>
</file>