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“中国软件名城看深圳”系列专题报道</w:t>
      </w:r>
    </w:p>
    <w:p>
      <w:pPr>
        <w:jc w:val="center"/>
        <w:rPr>
          <w:rFonts w:hint="eastAsia"/>
        </w:rPr>
      </w:pPr>
      <w:bookmarkStart w:id="0" w:name="_GoBack"/>
      <w:bookmarkEnd w:id="0"/>
      <w:r>
        <w:rPr>
          <w:rFonts w:hint="eastAsia" w:ascii="方正公文小标宋" w:hAnsi="方正公文小标宋" w:eastAsia="方正公文小标宋" w:cs="方正公文小标宋"/>
          <w:sz w:val="44"/>
          <w:szCs w:val="44"/>
          <w:lang w:val="en-US" w:eastAsia="zh-CN"/>
        </w:rPr>
        <w:t>重点方向</w:t>
      </w:r>
    </w:p>
    <w:p>
      <w:pPr>
        <w:ind w:firstLine="632" w:firstLineChars="200"/>
        <w:rPr>
          <w:rFonts w:hint="eastAsia"/>
        </w:rPr>
      </w:pPr>
      <w:r>
        <w:rPr>
          <w:rFonts w:hint="eastAsia"/>
        </w:rPr>
        <w:t>在21财经APP搭建系列专题，推出“中国软件名城看深圳”城市产业深度观察报道，深度解剖呈现深圳</w:t>
      </w:r>
      <w:r>
        <w:rPr>
          <w:rFonts w:hint="eastAsia"/>
          <w:lang w:val="en-US" w:eastAsia="zh-CN"/>
        </w:rPr>
        <w:t>软件集聚区、</w:t>
      </w:r>
      <w:r>
        <w:rPr>
          <w:rFonts w:hint="eastAsia"/>
        </w:rPr>
        <w:t>软件产业园区、企业、产品、高校、人才等优秀样本，对软件产业在深圳的环境优势、技术优势、产业链及应用场景机遇等进行深入研究报道，全面提升深圳软件产业的国际竞争力及品牌力，促进软件赋能千行百业，推动中国软件名城向国际软件名城迈进。</w:t>
      </w:r>
    </w:p>
    <w:p>
      <w:pPr>
        <w:numPr>
          <w:ilvl w:val="0"/>
          <w:numId w:val="1"/>
        </w:numPr>
        <w:ind w:left="0" w:leftChars="0" w:firstLine="420" w:firstLineChars="0"/>
        <w:rPr>
          <w:rFonts w:hint="default"/>
          <w:b/>
          <w:bCs/>
          <w:lang w:val="en-US" w:eastAsia="zh-CN"/>
        </w:rPr>
      </w:pPr>
      <w:r>
        <w:rPr>
          <w:rFonts w:hint="eastAsia"/>
          <w:b/>
          <w:bCs/>
          <w:lang w:val="en-US" w:eastAsia="zh-CN"/>
        </w:rPr>
        <w:t>采访调研方向：</w:t>
      </w:r>
    </w:p>
    <w:p>
      <w:pPr>
        <w:numPr>
          <w:ilvl w:val="0"/>
          <w:numId w:val="2"/>
        </w:numPr>
        <w:ind w:left="425" w:leftChars="0" w:hanging="425" w:firstLineChars="0"/>
        <w:rPr>
          <w:rFonts w:hint="eastAsia" w:eastAsia="仿宋_GB2312"/>
          <w:lang w:eastAsia="zh-CN"/>
        </w:rPr>
      </w:pPr>
      <w:r>
        <w:rPr>
          <w:rFonts w:hint="eastAsia"/>
          <w:b/>
          <w:bCs/>
        </w:rPr>
        <w:t>名</w:t>
      </w:r>
      <w:r>
        <w:rPr>
          <w:rFonts w:hint="eastAsia"/>
          <w:b/>
          <w:bCs/>
          <w:lang w:val="en-US" w:eastAsia="zh-CN"/>
        </w:rPr>
        <w:t>城</w:t>
      </w:r>
      <w:r>
        <w:rPr>
          <w:rFonts w:hint="eastAsia"/>
          <w:b/>
          <w:bCs/>
        </w:rPr>
        <w:t>系列：</w:t>
      </w:r>
      <w:r>
        <w:rPr>
          <w:rFonts w:hint="eastAsia"/>
        </w:rPr>
        <w:t>围绕深圳市各区政府、</w:t>
      </w:r>
      <w:r>
        <w:rPr>
          <w:rFonts w:hint="eastAsia"/>
          <w:lang w:val="en-US" w:eastAsia="zh-CN"/>
        </w:rPr>
        <w:t>发改、</w:t>
      </w:r>
      <w:r>
        <w:rPr>
          <w:rFonts w:hint="eastAsia"/>
        </w:rPr>
        <w:t>工信</w:t>
      </w:r>
      <w:r>
        <w:rPr>
          <w:rFonts w:hint="eastAsia"/>
          <w:lang w:eastAsia="zh-CN"/>
        </w:rPr>
        <w:t>、</w:t>
      </w:r>
      <w:r>
        <w:rPr>
          <w:rFonts w:hint="eastAsia"/>
          <w:lang w:val="en-US" w:eastAsia="zh-CN"/>
        </w:rPr>
        <w:t>科创、企服</w:t>
      </w:r>
      <w:r>
        <w:rPr>
          <w:rFonts w:hint="eastAsia"/>
        </w:rPr>
        <w:t>等部门对软件行业的政策推动及产业支持力度，专访主要负责部门领导、区域产业及数据研究报道</w:t>
      </w:r>
      <w:r>
        <w:rPr>
          <w:rFonts w:hint="eastAsia"/>
          <w:lang w:eastAsia="zh-CN"/>
        </w:rPr>
        <w:t>；</w:t>
      </w:r>
    </w:p>
    <w:p>
      <w:pPr>
        <w:numPr>
          <w:ilvl w:val="0"/>
          <w:numId w:val="2"/>
        </w:numPr>
        <w:ind w:left="425" w:leftChars="0" w:hanging="425" w:firstLineChars="0"/>
        <w:rPr>
          <w:rFonts w:hint="eastAsia"/>
        </w:rPr>
      </w:pPr>
      <w:r>
        <w:rPr>
          <w:rFonts w:hint="eastAsia"/>
          <w:b/>
          <w:bCs/>
        </w:rPr>
        <w:t>名园系列：</w:t>
      </w:r>
      <w:r>
        <w:rPr>
          <w:rFonts w:hint="eastAsia"/>
          <w:lang w:val="en-US" w:eastAsia="zh-CN"/>
        </w:rPr>
        <w:t>围绕深圳</w:t>
      </w:r>
      <w:r>
        <w:rPr>
          <w:rFonts w:hint="eastAsia"/>
        </w:rPr>
        <w:t>软件</w:t>
      </w:r>
      <w:r>
        <w:rPr>
          <w:rFonts w:hint="eastAsia"/>
          <w:lang w:val="en-US" w:eastAsia="zh-CN"/>
        </w:rPr>
        <w:t>企业聚集园区</w:t>
      </w:r>
      <w:r>
        <w:rPr>
          <w:rFonts w:hint="eastAsia"/>
        </w:rPr>
        <w:t>，通过实地走访调研、数据分析、专家解读、运营服务及发展潜力研究等，多维度深入挖掘园区特色及优势作标杆品牌展示，并持续动态跟踪园区运营服务及保障能力、园内企业发展与满意度调查等；</w:t>
      </w:r>
    </w:p>
    <w:p>
      <w:pPr>
        <w:numPr>
          <w:ilvl w:val="0"/>
          <w:numId w:val="2"/>
        </w:numPr>
        <w:ind w:left="425" w:leftChars="0" w:hanging="425" w:firstLineChars="0"/>
        <w:rPr>
          <w:rFonts w:hint="eastAsia" w:eastAsia="仿宋_GB2312"/>
          <w:lang w:eastAsia="zh-CN"/>
        </w:rPr>
      </w:pPr>
      <w:r>
        <w:rPr>
          <w:rFonts w:hint="eastAsia"/>
          <w:b/>
          <w:bCs/>
        </w:rPr>
        <w:t>名企系列：</w:t>
      </w:r>
      <w:r>
        <w:rPr>
          <w:rFonts w:hint="eastAsia"/>
        </w:rPr>
        <w:t>通过深圳市软件行业协会推荐、市软件企业百强案例企业申报案例作产业深度研究报道，深入研究企业发展潜力及综合研发能力等创新优势</w:t>
      </w:r>
      <w:r>
        <w:rPr>
          <w:rFonts w:hint="eastAsia"/>
          <w:lang w:eastAsia="zh-CN"/>
        </w:rPr>
        <w:t>；</w:t>
      </w:r>
    </w:p>
    <w:p>
      <w:pPr>
        <w:numPr>
          <w:ilvl w:val="0"/>
          <w:numId w:val="2"/>
        </w:numPr>
        <w:ind w:left="425" w:leftChars="0" w:hanging="425" w:firstLineChars="0"/>
        <w:rPr>
          <w:rFonts w:hint="eastAsia" w:eastAsia="仿宋_GB2312"/>
          <w:lang w:eastAsia="zh-CN"/>
        </w:rPr>
      </w:pPr>
      <w:r>
        <w:rPr>
          <w:rFonts w:hint="eastAsia"/>
          <w:b/>
          <w:bCs/>
        </w:rPr>
        <w:t>名品系列：</w:t>
      </w:r>
      <w:r>
        <w:rPr>
          <w:rFonts w:hint="eastAsia"/>
        </w:rPr>
        <w:t>通过深圳市软件行业协会推荐、市软件</w:t>
      </w:r>
      <w:r>
        <w:rPr>
          <w:rFonts w:hint="eastAsia"/>
          <w:lang w:val="en-US" w:eastAsia="zh-CN"/>
        </w:rPr>
        <w:t>名品</w:t>
      </w:r>
      <w:r>
        <w:rPr>
          <w:rFonts w:hint="eastAsia"/>
        </w:rPr>
        <w:t>案例企业申报案例作应用场景探索或用户测评报道</w:t>
      </w:r>
      <w:r>
        <w:rPr>
          <w:rFonts w:hint="eastAsia"/>
          <w:lang w:eastAsia="zh-CN"/>
        </w:rPr>
        <w:t>；</w:t>
      </w:r>
    </w:p>
    <w:p>
      <w:pPr>
        <w:numPr>
          <w:ilvl w:val="0"/>
          <w:numId w:val="2"/>
        </w:numPr>
        <w:ind w:left="425" w:leftChars="0" w:hanging="425" w:firstLineChars="0"/>
        <w:rPr>
          <w:rFonts w:hint="eastAsia"/>
          <w:lang w:eastAsia="zh-CN"/>
        </w:rPr>
      </w:pPr>
      <w:r>
        <w:rPr>
          <w:rFonts w:hint="eastAsia"/>
          <w:b/>
          <w:bCs/>
        </w:rPr>
        <w:t>名人</w:t>
      </w:r>
      <w:r>
        <w:rPr>
          <w:rFonts w:hint="eastAsia"/>
          <w:b/>
          <w:bCs/>
          <w:lang w:val="en-US" w:eastAsia="zh-CN"/>
        </w:rPr>
        <w:t>系列</w:t>
      </w:r>
      <w:r>
        <w:rPr>
          <w:rFonts w:hint="eastAsia"/>
          <w:b/>
          <w:bCs/>
        </w:rPr>
        <w:t>：</w:t>
      </w:r>
      <w:r>
        <w:rPr>
          <w:rFonts w:hint="eastAsia"/>
        </w:rPr>
        <w:t>围绕推动深圳软件行业高质量发展具有杰出贡献及行业影响力的专家学者、企业领袖等，专访其先锋思想，与人物类评选联动</w:t>
      </w:r>
      <w:r>
        <w:rPr>
          <w:rFonts w:hint="eastAsia"/>
          <w:lang w:eastAsia="zh-CN"/>
        </w:rPr>
        <w:t>；</w:t>
      </w:r>
    </w:p>
    <w:p>
      <w:pPr>
        <w:numPr>
          <w:ilvl w:val="0"/>
          <w:numId w:val="2"/>
        </w:numPr>
        <w:ind w:left="425" w:leftChars="0" w:hanging="425" w:firstLineChars="0"/>
        <w:rPr>
          <w:rFonts w:hint="eastAsia"/>
          <w:lang w:eastAsia="zh-CN"/>
        </w:rPr>
      </w:pPr>
      <w:r>
        <w:rPr>
          <w:rFonts w:hint="eastAsia"/>
          <w:b/>
          <w:bCs/>
          <w:lang w:val="en-US" w:eastAsia="zh-CN"/>
        </w:rPr>
        <w:t>知名产学研机构：</w:t>
      </w:r>
      <w:r>
        <w:rPr>
          <w:rFonts w:hint="eastAsia"/>
        </w:rPr>
        <w:t>围绕深圳市各高校及软件行业相关</w:t>
      </w:r>
      <w:r>
        <w:rPr>
          <w:rFonts w:hint="eastAsia"/>
          <w:lang w:val="en-US" w:eastAsia="zh-CN"/>
        </w:rPr>
        <w:t>研究机构</w:t>
      </w:r>
      <w:r>
        <w:rPr>
          <w:rFonts w:hint="eastAsia"/>
        </w:rPr>
        <w:t>，对其在软件行业人才培育、产学研贡献、项目孵化等方面进行报道，挖掘深圳市优秀</w:t>
      </w:r>
      <w:r>
        <w:rPr>
          <w:rFonts w:hint="eastAsia"/>
          <w:lang w:val="en-US" w:eastAsia="zh-CN"/>
        </w:rPr>
        <w:t>产学研案例</w:t>
      </w:r>
      <w:r>
        <w:rPr>
          <w:rFonts w:hint="eastAsia"/>
        </w:rPr>
        <w:t>样本</w:t>
      </w:r>
      <w:r>
        <w:rPr>
          <w:rFonts w:hint="eastAsia"/>
          <w:lang w:eastAsia="zh-CN"/>
        </w:rPr>
        <w:t>；</w:t>
      </w:r>
    </w:p>
    <w:p>
      <w:pPr>
        <w:numPr>
          <w:ilvl w:val="0"/>
          <w:numId w:val="2"/>
        </w:numPr>
        <w:ind w:left="425" w:leftChars="0" w:hanging="425" w:firstLineChars="0"/>
        <w:rPr>
          <w:rFonts w:hint="default"/>
          <w:lang w:val="en-US" w:eastAsia="zh-CN"/>
        </w:rPr>
      </w:pPr>
      <w:r>
        <w:rPr>
          <w:rFonts w:hint="eastAsia"/>
          <w:b/>
          <w:bCs/>
          <w:lang w:val="en-US" w:eastAsia="zh-CN"/>
        </w:rPr>
        <w:t>特色软件生态</w:t>
      </w:r>
      <w:r>
        <w:rPr>
          <w:rFonts w:hint="eastAsia"/>
          <w:b/>
          <w:bCs/>
        </w:rPr>
        <w:t>：</w:t>
      </w:r>
      <w:r>
        <w:rPr>
          <w:rFonts w:hint="eastAsia"/>
          <w:lang w:val="en-US" w:eastAsia="zh-CN"/>
        </w:rPr>
        <w:t>围绕鲲鹏+昇腾生态、鸿蒙生态等深圳特色生态产业链中的优秀样本，对产业生态发展中的战略机遇、生态特色及应用场景机遇等进行深入研究报道</w:t>
      </w:r>
      <w:r>
        <w:rPr>
          <w:rFonts w:hint="eastAsia"/>
          <w:lang w:eastAsia="zh-CN"/>
        </w:rPr>
        <w:t>；</w:t>
      </w:r>
    </w:p>
    <w:p>
      <w:pPr>
        <w:numPr>
          <w:ilvl w:val="0"/>
          <w:numId w:val="2"/>
        </w:numPr>
        <w:ind w:left="425" w:leftChars="0" w:hanging="425" w:firstLineChars="0"/>
        <w:rPr>
          <w:rFonts w:hint="eastAsia"/>
          <w:b/>
          <w:bCs/>
          <w:lang w:val="en-US" w:eastAsia="zh-CN"/>
        </w:rPr>
      </w:pPr>
      <w:r>
        <w:rPr>
          <w:rFonts w:hint="eastAsia"/>
          <w:b/>
          <w:bCs/>
          <w:lang w:val="en-US" w:eastAsia="zh-CN"/>
        </w:rPr>
        <w:t>数字出海案例：</w:t>
      </w:r>
      <w:r>
        <w:rPr>
          <w:rFonts w:hint="eastAsia"/>
          <w:lang w:val="en-US" w:eastAsia="zh-CN"/>
        </w:rPr>
        <w:t>发掘软件产业数字出海优秀案例分享及前沿技术创新应用推广，推动本土化和全球化联动，助力打造更多国际竞争力的数字出海品牌或平台，促进各类企业系统布局和融通发展</w:t>
      </w:r>
      <w:r>
        <w:rPr>
          <w:rFonts w:hint="eastAsia"/>
          <w:lang w:eastAsia="zh-CN"/>
        </w:rPr>
        <w:t>。</w:t>
      </w:r>
    </w:p>
    <w:p>
      <w:pPr>
        <w:numPr>
          <w:ilvl w:val="0"/>
          <w:numId w:val="1"/>
        </w:numPr>
        <w:ind w:left="0" w:leftChars="0" w:firstLine="420" w:firstLineChars="0"/>
        <w:rPr>
          <w:rFonts w:hint="default"/>
          <w:b/>
          <w:bCs/>
          <w:lang w:val="en-US" w:eastAsia="zh-CN"/>
        </w:rPr>
      </w:pPr>
      <w:r>
        <w:rPr>
          <w:rFonts w:hint="eastAsia"/>
          <w:b/>
          <w:bCs/>
          <w:lang w:val="en-US" w:eastAsia="zh-CN"/>
        </w:rPr>
        <w:t>采访调研形式：</w:t>
      </w:r>
    </w:p>
    <w:p>
      <w:pPr>
        <w:numPr>
          <w:ilvl w:val="-1"/>
          <w:numId w:val="0"/>
        </w:numPr>
        <w:ind w:left="0" w:firstLine="632" w:firstLineChars="200"/>
        <w:rPr>
          <w:rFonts w:hint="eastAsia"/>
        </w:rPr>
      </w:pPr>
      <w:r>
        <w:rPr>
          <w:rFonts w:hint="eastAsia"/>
          <w:b/>
          <w:bCs/>
        </w:rPr>
        <w:t>视频/直播系列（拟）</w:t>
      </w:r>
      <w:r>
        <w:rPr>
          <w:rFonts w:hint="eastAsia"/>
        </w:rPr>
        <w:t>：以直播形式，跟着采访团队到所采访企业、园区现场对企业产品、科研技术、实验研发、生产场景或直播带岗等进行直播，通过鲜活的镜头和接地气的讲解，通过现场调研式互动，现场体验产品等环节，真实展现企业的特点，加深用户对采访企业、行业的印象，扩大传播力。</w:t>
      </w:r>
    </w:p>
    <w:p>
      <w:pPr>
        <w:numPr>
          <w:ilvl w:val="0"/>
          <w:numId w:val="1"/>
        </w:numPr>
        <w:ind w:left="0" w:leftChars="0" w:firstLine="420" w:firstLineChars="0"/>
        <w:rPr>
          <w:rFonts w:hint="default"/>
          <w:b/>
          <w:bCs/>
          <w:lang w:val="en-US" w:eastAsia="zh-CN"/>
        </w:rPr>
      </w:pPr>
      <w:r>
        <w:rPr>
          <w:rFonts w:hint="eastAsia"/>
          <w:b/>
          <w:bCs/>
          <w:lang w:val="en-US" w:eastAsia="zh-CN"/>
        </w:rPr>
        <w:t>采访调研时间：</w:t>
      </w:r>
    </w:p>
    <w:p>
      <w:pPr>
        <w:numPr>
          <w:ilvl w:val="-1"/>
          <w:numId w:val="0"/>
        </w:numPr>
        <w:ind w:left="0" w:firstLine="632" w:firstLineChars="200"/>
        <w:rPr>
          <w:rFonts w:hint="default"/>
          <w:lang w:val="en-US" w:eastAsia="zh-CN"/>
        </w:rPr>
      </w:pPr>
      <w:r>
        <w:rPr>
          <w:rFonts w:hint="eastAsia"/>
        </w:rPr>
        <w:t>本次调研拟于2024年6月开始</w:t>
      </w:r>
      <w:r>
        <w:rPr>
          <w:rFonts w:hint="eastAsia"/>
          <w:lang w:eastAsia="zh-CN"/>
        </w:rPr>
        <w:t>，</w:t>
      </w:r>
      <w:r>
        <w:rPr>
          <w:rFonts w:hint="eastAsia"/>
          <w:lang w:val="en-US" w:eastAsia="zh-CN"/>
        </w:rPr>
        <w:t>持续至10月份。</w:t>
      </w: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D23FFCC-18FE-4AB7-BBA3-3926388F5B24}"/>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F48295D6-1502-417D-8207-67D1E4381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ascii="宋体" w:hAnsi="宋体" w:eastAsia="宋体"/>
        <w:sz w:val="28"/>
        <w:szCs w:val="28"/>
      </w:rPr>
      <w:id w:val="2009629364"/>
      <w:docPartObj>
        <w:docPartGallery w:val="autotext"/>
      </w:docPartObj>
    </w:sdtPr>
    <w:sdtEndPr>
      <w:rPr>
        <w:rStyle w:val="11"/>
        <w:rFonts w:ascii="宋体" w:hAnsi="宋体" w:eastAsia="宋体"/>
        <w:sz w:val="28"/>
        <w:szCs w:val="28"/>
      </w:rPr>
    </w:sdtEndPr>
    <w:sdtContent>
      <w:p>
        <w:pPr>
          <w:pStyle w:val="5"/>
          <w:framePr w:wrap="auto" w:vAnchor="text" w:hAnchor="margin" w:xAlign="center"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 PAGE </w:instrText>
        </w:r>
        <w:r>
          <w:rPr>
            <w:rStyle w:val="11"/>
            <w:rFonts w:ascii="宋体" w:hAnsi="宋体" w:eastAsia="宋体"/>
            <w:sz w:val="28"/>
            <w:szCs w:val="28"/>
          </w:rPr>
          <w:fldChar w:fldCharType="separate"/>
        </w:r>
        <w:r>
          <w:rPr>
            <w:rStyle w:val="11"/>
            <w:rFonts w:ascii="宋体" w:hAnsi="宋体" w:eastAsia="宋体"/>
            <w:sz w:val="28"/>
            <w:szCs w:val="28"/>
          </w:rPr>
          <w:t>- 1 -</w:t>
        </w:r>
        <w:r>
          <w:rPr>
            <w:rStyle w:val="11"/>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EC5B1"/>
    <w:multiLevelType w:val="singleLevel"/>
    <w:tmpl w:val="B40EC5B1"/>
    <w:lvl w:ilvl="0" w:tentative="0">
      <w:start w:val="1"/>
      <w:numFmt w:val="chineseCounting"/>
      <w:suff w:val="nothing"/>
      <w:lvlText w:val="%1、"/>
      <w:lvlJc w:val="left"/>
      <w:pPr>
        <w:ind w:left="0" w:firstLine="420"/>
      </w:pPr>
      <w:rPr>
        <w:rFonts w:hint="eastAsia"/>
      </w:rPr>
    </w:lvl>
  </w:abstractNum>
  <w:abstractNum w:abstractNumId="1">
    <w:nsid w:val="4815FDBC"/>
    <w:multiLevelType w:val="singleLevel"/>
    <w:tmpl w:val="4815FDBC"/>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MmU2Mjc5OTkyYmM3ZGQzYTRlYjE3ZjA3YWMyNWUifQ=="/>
  </w:docVars>
  <w:rsids>
    <w:rsidRoot w:val="3FA837F4"/>
    <w:rsid w:val="00053CD7"/>
    <w:rsid w:val="0011760F"/>
    <w:rsid w:val="00181CEF"/>
    <w:rsid w:val="004A3B40"/>
    <w:rsid w:val="008074AE"/>
    <w:rsid w:val="00816B12"/>
    <w:rsid w:val="00C14B91"/>
    <w:rsid w:val="00CD123A"/>
    <w:rsid w:val="00E62757"/>
    <w:rsid w:val="00E764AF"/>
    <w:rsid w:val="016836F9"/>
    <w:rsid w:val="02A5704E"/>
    <w:rsid w:val="02BC7904"/>
    <w:rsid w:val="04327294"/>
    <w:rsid w:val="046E5030"/>
    <w:rsid w:val="04BD23AE"/>
    <w:rsid w:val="04F73278"/>
    <w:rsid w:val="07293490"/>
    <w:rsid w:val="072A23D5"/>
    <w:rsid w:val="075731CD"/>
    <w:rsid w:val="078660CC"/>
    <w:rsid w:val="07886A60"/>
    <w:rsid w:val="083D3611"/>
    <w:rsid w:val="08DA08BA"/>
    <w:rsid w:val="08DF02AB"/>
    <w:rsid w:val="08E314A9"/>
    <w:rsid w:val="09D8654B"/>
    <w:rsid w:val="0A9D5A64"/>
    <w:rsid w:val="0AB4355E"/>
    <w:rsid w:val="0ACE6829"/>
    <w:rsid w:val="0AE1759A"/>
    <w:rsid w:val="0BA772C0"/>
    <w:rsid w:val="0BAF03EB"/>
    <w:rsid w:val="0DD004FD"/>
    <w:rsid w:val="0EEA79A9"/>
    <w:rsid w:val="0F1F58A5"/>
    <w:rsid w:val="0F9E549F"/>
    <w:rsid w:val="0FEB2A69"/>
    <w:rsid w:val="105B0B5E"/>
    <w:rsid w:val="10B9412D"/>
    <w:rsid w:val="111E4D72"/>
    <w:rsid w:val="11567578"/>
    <w:rsid w:val="11EE77B0"/>
    <w:rsid w:val="12061235"/>
    <w:rsid w:val="12374CB3"/>
    <w:rsid w:val="12510B91"/>
    <w:rsid w:val="12581D12"/>
    <w:rsid w:val="142E09A0"/>
    <w:rsid w:val="148166BA"/>
    <w:rsid w:val="14B07FA5"/>
    <w:rsid w:val="154C54B3"/>
    <w:rsid w:val="15724971"/>
    <w:rsid w:val="15FB249C"/>
    <w:rsid w:val="16436B43"/>
    <w:rsid w:val="17A468A4"/>
    <w:rsid w:val="19CC6F5F"/>
    <w:rsid w:val="19F8750C"/>
    <w:rsid w:val="1A187AC0"/>
    <w:rsid w:val="1AD225D6"/>
    <w:rsid w:val="1B261D69"/>
    <w:rsid w:val="1D7A45EE"/>
    <w:rsid w:val="1DB116F2"/>
    <w:rsid w:val="1F135903"/>
    <w:rsid w:val="1FE53F51"/>
    <w:rsid w:val="20146634"/>
    <w:rsid w:val="21C92F06"/>
    <w:rsid w:val="23932A23"/>
    <w:rsid w:val="245A195E"/>
    <w:rsid w:val="250F4F32"/>
    <w:rsid w:val="25CC06F1"/>
    <w:rsid w:val="262C379D"/>
    <w:rsid w:val="26472C0F"/>
    <w:rsid w:val="26CF4F1E"/>
    <w:rsid w:val="279E4C6F"/>
    <w:rsid w:val="281B61E6"/>
    <w:rsid w:val="287F0D0A"/>
    <w:rsid w:val="28812CD5"/>
    <w:rsid w:val="28A05C82"/>
    <w:rsid w:val="292E71AF"/>
    <w:rsid w:val="29CD2BCE"/>
    <w:rsid w:val="29DB6414"/>
    <w:rsid w:val="2C5A7AC4"/>
    <w:rsid w:val="2C5C383D"/>
    <w:rsid w:val="2D88240F"/>
    <w:rsid w:val="2DC25921"/>
    <w:rsid w:val="2F6D3FB3"/>
    <w:rsid w:val="2FE36023"/>
    <w:rsid w:val="30872E52"/>
    <w:rsid w:val="309061AB"/>
    <w:rsid w:val="30E87524"/>
    <w:rsid w:val="31A517E2"/>
    <w:rsid w:val="31AC0DC2"/>
    <w:rsid w:val="31CB005B"/>
    <w:rsid w:val="335047BE"/>
    <w:rsid w:val="33CD2D9E"/>
    <w:rsid w:val="34A02734"/>
    <w:rsid w:val="34AE30A3"/>
    <w:rsid w:val="34F860CC"/>
    <w:rsid w:val="35357321"/>
    <w:rsid w:val="353B041A"/>
    <w:rsid w:val="36296F45"/>
    <w:rsid w:val="36940077"/>
    <w:rsid w:val="36AC716F"/>
    <w:rsid w:val="36E3422D"/>
    <w:rsid w:val="374B5E63"/>
    <w:rsid w:val="377759CE"/>
    <w:rsid w:val="39CD36E7"/>
    <w:rsid w:val="3C003009"/>
    <w:rsid w:val="3D5B035B"/>
    <w:rsid w:val="3DFA4C63"/>
    <w:rsid w:val="3F7F753A"/>
    <w:rsid w:val="3FA837F4"/>
    <w:rsid w:val="402D6E52"/>
    <w:rsid w:val="417D1EF3"/>
    <w:rsid w:val="4251506E"/>
    <w:rsid w:val="427B17D8"/>
    <w:rsid w:val="43E70976"/>
    <w:rsid w:val="443F6DC7"/>
    <w:rsid w:val="45D62B69"/>
    <w:rsid w:val="46007EDA"/>
    <w:rsid w:val="460744D3"/>
    <w:rsid w:val="46F12057"/>
    <w:rsid w:val="47947ED7"/>
    <w:rsid w:val="47F35EA9"/>
    <w:rsid w:val="48853CC3"/>
    <w:rsid w:val="493319DD"/>
    <w:rsid w:val="499B3895"/>
    <w:rsid w:val="499C7517"/>
    <w:rsid w:val="4A0B0D31"/>
    <w:rsid w:val="4A396B13"/>
    <w:rsid w:val="4ABB39CC"/>
    <w:rsid w:val="4AF14FA9"/>
    <w:rsid w:val="4B450CC8"/>
    <w:rsid w:val="4BD13756"/>
    <w:rsid w:val="4BE668C8"/>
    <w:rsid w:val="4C242F29"/>
    <w:rsid w:val="4C5C225C"/>
    <w:rsid w:val="4C750BDD"/>
    <w:rsid w:val="4CAC5CC3"/>
    <w:rsid w:val="4D2E5D0E"/>
    <w:rsid w:val="4E834801"/>
    <w:rsid w:val="4ED22BA5"/>
    <w:rsid w:val="4F414306"/>
    <w:rsid w:val="4F6050C6"/>
    <w:rsid w:val="507340E6"/>
    <w:rsid w:val="507F724A"/>
    <w:rsid w:val="50966A6E"/>
    <w:rsid w:val="51320E64"/>
    <w:rsid w:val="523D116B"/>
    <w:rsid w:val="528D71A5"/>
    <w:rsid w:val="52E72CFA"/>
    <w:rsid w:val="54342932"/>
    <w:rsid w:val="543F1D10"/>
    <w:rsid w:val="54C6369A"/>
    <w:rsid w:val="55995C7E"/>
    <w:rsid w:val="56DB374A"/>
    <w:rsid w:val="57603931"/>
    <w:rsid w:val="578F5DE0"/>
    <w:rsid w:val="57B9155E"/>
    <w:rsid w:val="58615BB3"/>
    <w:rsid w:val="59284923"/>
    <w:rsid w:val="5A494BC1"/>
    <w:rsid w:val="5E145476"/>
    <w:rsid w:val="5E287173"/>
    <w:rsid w:val="5EA20CD3"/>
    <w:rsid w:val="5F0231DF"/>
    <w:rsid w:val="6086577E"/>
    <w:rsid w:val="60D66A94"/>
    <w:rsid w:val="63BF40D6"/>
    <w:rsid w:val="64AB39FF"/>
    <w:rsid w:val="65153FD8"/>
    <w:rsid w:val="652F2B95"/>
    <w:rsid w:val="65554920"/>
    <w:rsid w:val="65804EA0"/>
    <w:rsid w:val="658630FD"/>
    <w:rsid w:val="674F751F"/>
    <w:rsid w:val="675608AD"/>
    <w:rsid w:val="677166C6"/>
    <w:rsid w:val="67A1245D"/>
    <w:rsid w:val="685E3D5A"/>
    <w:rsid w:val="69633987"/>
    <w:rsid w:val="69A45FB3"/>
    <w:rsid w:val="69DF2B0A"/>
    <w:rsid w:val="6A08608C"/>
    <w:rsid w:val="6AD3146B"/>
    <w:rsid w:val="6CE87DC7"/>
    <w:rsid w:val="6D0F60F4"/>
    <w:rsid w:val="6D9143ED"/>
    <w:rsid w:val="6DEF260C"/>
    <w:rsid w:val="6E0F1884"/>
    <w:rsid w:val="6E7F3C61"/>
    <w:rsid w:val="6EA05597"/>
    <w:rsid w:val="700D1209"/>
    <w:rsid w:val="705B5186"/>
    <w:rsid w:val="71FE401B"/>
    <w:rsid w:val="72D11D1B"/>
    <w:rsid w:val="72D655D0"/>
    <w:rsid w:val="7315786E"/>
    <w:rsid w:val="7365416E"/>
    <w:rsid w:val="7369458C"/>
    <w:rsid w:val="73D40785"/>
    <w:rsid w:val="73EC1230"/>
    <w:rsid w:val="744273BD"/>
    <w:rsid w:val="75085BB7"/>
    <w:rsid w:val="76AC798B"/>
    <w:rsid w:val="76AF5B68"/>
    <w:rsid w:val="776D74CF"/>
    <w:rsid w:val="779F3BAA"/>
    <w:rsid w:val="77BC29AE"/>
    <w:rsid w:val="78336E8F"/>
    <w:rsid w:val="78F30652"/>
    <w:rsid w:val="79B53D4E"/>
    <w:rsid w:val="7B114DBF"/>
    <w:rsid w:val="7B2E6262"/>
    <w:rsid w:val="7B821570"/>
    <w:rsid w:val="7B8B4B71"/>
    <w:rsid w:val="7CE00EED"/>
    <w:rsid w:val="7D574604"/>
    <w:rsid w:val="7F494367"/>
    <w:rsid w:val="7F587460"/>
    <w:rsid w:val="7F64263C"/>
    <w:rsid w:val="7FBF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 w:type="character" w:styleId="13">
    <w:name w:val="annotation reference"/>
    <w:basedOn w:val="9"/>
    <w:autoRedefine/>
    <w:qFormat/>
    <w:uiPriority w:val="0"/>
    <w:rPr>
      <w:sz w:val="21"/>
      <w:szCs w:val="21"/>
    </w:rPr>
  </w:style>
  <w:style w:type="paragraph" w:customStyle="1" w:styleId="1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页脚 字符"/>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眉 字符"/>
    <w:basedOn w:val="9"/>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947</Characters>
  <Lines>30</Lines>
  <Paragraphs>8</Paragraphs>
  <TotalTime>6</TotalTime>
  <ScaleCrop>false</ScaleCrop>
  <LinksUpToDate>false</LinksUpToDate>
  <CharactersWithSpaces>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2024-01-23T08:12:00Z</dcterms:created>
  <dc:creator>＂Mr．Ｂ＂</dc:creator>
  <cp:lastModifiedBy>航子～</cp:lastModifiedBy>
  <dcterms:modified xsi:type="dcterms:W3CDTF">2024-06-03T09:51:55Z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443B144943AB4FCAA4B239B8DD70822D_13</vt:lpwstr>
  </property>
</Properties>
</file>