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B812F">
      <w:pPr>
        <w:spacing w:line="360" w:lineRule="auto"/>
        <w:jc w:val="center"/>
        <w:rPr>
          <w:rFonts w:hint="eastAsia" w:ascii="黑体" w:hAnsi="黑体" w:eastAsia="黑体" w:cs="黑体"/>
          <w:b/>
          <w:sz w:val="36"/>
          <w:szCs w:val="36"/>
        </w:rPr>
      </w:pPr>
      <w:r>
        <w:rPr>
          <w:rFonts w:hint="eastAsia" w:ascii="黑体" w:hAnsi="黑体" w:eastAsia="黑体" w:cs="黑体"/>
          <w:b/>
          <w:sz w:val="36"/>
          <w:szCs w:val="36"/>
          <w:lang w:val="en-US" w:eastAsia="zh-CN"/>
        </w:rPr>
        <w:t>高质量软件产品评价申请</w:t>
      </w:r>
      <w:r>
        <w:rPr>
          <w:rFonts w:hint="eastAsia" w:ascii="黑体" w:hAnsi="黑体" w:eastAsia="黑体" w:cs="黑体"/>
          <w:b/>
          <w:sz w:val="36"/>
          <w:szCs w:val="36"/>
        </w:rPr>
        <w:t>表</w:t>
      </w:r>
    </w:p>
    <w:tbl>
      <w:tblPr>
        <w:tblStyle w:val="5"/>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800"/>
        <w:gridCol w:w="1510"/>
        <w:gridCol w:w="91"/>
        <w:gridCol w:w="299"/>
        <w:gridCol w:w="882"/>
        <w:gridCol w:w="403"/>
        <w:gridCol w:w="182"/>
        <w:gridCol w:w="568"/>
        <w:gridCol w:w="424"/>
        <w:gridCol w:w="86"/>
        <w:gridCol w:w="775"/>
        <w:gridCol w:w="130"/>
        <w:gridCol w:w="401"/>
        <w:gridCol w:w="1173"/>
      </w:tblGrid>
      <w:tr w14:paraId="4165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41" w:type="dxa"/>
            <w:vMerge w:val="restart"/>
            <w:vAlign w:val="center"/>
          </w:tcPr>
          <w:p w14:paraId="27BAE27C">
            <w:pPr>
              <w:spacing w:line="240"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基本信息</w:t>
            </w:r>
          </w:p>
        </w:tc>
        <w:tc>
          <w:tcPr>
            <w:tcW w:w="1800" w:type="dxa"/>
            <w:vAlign w:val="center"/>
          </w:tcPr>
          <w:p w14:paraId="0E043D33">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企业名称</w:t>
            </w:r>
          </w:p>
        </w:tc>
        <w:tc>
          <w:tcPr>
            <w:tcW w:w="6924" w:type="dxa"/>
            <w:gridSpan w:val="13"/>
            <w:vAlign w:val="center"/>
          </w:tcPr>
          <w:p w14:paraId="58C00696">
            <w:pPr>
              <w:spacing w:line="240" w:lineRule="auto"/>
              <w:rPr>
                <w:rFonts w:hint="eastAsia" w:ascii="仿宋" w:hAnsi="仿宋" w:eastAsia="仿宋" w:cs="仿宋"/>
                <w:sz w:val="24"/>
                <w:szCs w:val="24"/>
                <w:lang w:val="en-US" w:eastAsia="zh-CN"/>
              </w:rPr>
            </w:pPr>
            <w:r>
              <w:rPr>
                <w:rFonts w:hint="eastAsia" w:ascii="仿宋" w:hAnsi="仿宋" w:eastAsia="仿宋" w:cs="仿宋"/>
                <w:color w:val="808080" w:themeColor="background1" w:themeShade="80"/>
                <w:sz w:val="24"/>
                <w:szCs w:val="24"/>
                <w:lang w:val="en-US" w:eastAsia="zh-CN"/>
              </w:rPr>
              <w:t>注：请仔细确认，提交后不可更改</w:t>
            </w:r>
          </w:p>
        </w:tc>
      </w:tr>
      <w:tr w14:paraId="05FD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541" w:type="dxa"/>
            <w:vMerge w:val="continue"/>
            <w:vAlign w:val="center"/>
          </w:tcPr>
          <w:p w14:paraId="21976504">
            <w:pPr>
              <w:spacing w:line="240" w:lineRule="auto"/>
              <w:jc w:val="center"/>
              <w:rPr>
                <w:rFonts w:hint="eastAsia" w:ascii="仿宋" w:hAnsi="仿宋" w:eastAsia="仿宋" w:cs="仿宋"/>
                <w:sz w:val="24"/>
                <w:szCs w:val="24"/>
              </w:rPr>
            </w:pPr>
          </w:p>
        </w:tc>
        <w:tc>
          <w:tcPr>
            <w:tcW w:w="1800" w:type="dxa"/>
            <w:vAlign w:val="center"/>
          </w:tcPr>
          <w:p w14:paraId="35A37EC1">
            <w:pPr>
              <w:spacing w:line="240"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统一社会信用代码</w:t>
            </w:r>
          </w:p>
        </w:tc>
        <w:tc>
          <w:tcPr>
            <w:tcW w:w="3935" w:type="dxa"/>
            <w:gridSpan w:val="7"/>
            <w:vAlign w:val="center"/>
          </w:tcPr>
          <w:p w14:paraId="40B8EAE1">
            <w:pPr>
              <w:spacing w:line="240" w:lineRule="auto"/>
              <w:rPr>
                <w:rFonts w:hint="eastAsia" w:ascii="仿宋" w:hAnsi="仿宋" w:eastAsia="仿宋" w:cs="仿宋"/>
                <w:sz w:val="24"/>
                <w:szCs w:val="24"/>
              </w:rPr>
            </w:pPr>
          </w:p>
        </w:tc>
        <w:tc>
          <w:tcPr>
            <w:tcW w:w="1285" w:type="dxa"/>
            <w:gridSpan w:val="3"/>
            <w:vAlign w:val="center"/>
          </w:tcPr>
          <w:p w14:paraId="3FD7D474">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企业所属行政区</w:t>
            </w:r>
          </w:p>
        </w:tc>
        <w:tc>
          <w:tcPr>
            <w:tcW w:w="1704" w:type="dxa"/>
            <w:gridSpan w:val="3"/>
            <w:vAlign w:val="center"/>
          </w:tcPr>
          <w:p w14:paraId="71AE009B">
            <w:pPr>
              <w:spacing w:line="240" w:lineRule="auto"/>
              <w:rPr>
                <w:rFonts w:hint="eastAsia" w:ascii="仿宋" w:hAnsi="仿宋" w:eastAsia="仿宋" w:cs="仿宋"/>
                <w:sz w:val="24"/>
                <w:szCs w:val="24"/>
              </w:rPr>
            </w:pPr>
          </w:p>
        </w:tc>
      </w:tr>
      <w:tr w14:paraId="13C9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41" w:type="dxa"/>
            <w:vMerge w:val="continue"/>
            <w:vAlign w:val="center"/>
          </w:tcPr>
          <w:p w14:paraId="1B3E0BB8">
            <w:pPr>
              <w:spacing w:line="240" w:lineRule="auto"/>
              <w:rPr>
                <w:rFonts w:hint="eastAsia" w:ascii="仿宋" w:hAnsi="仿宋" w:eastAsia="仿宋" w:cs="仿宋"/>
                <w:sz w:val="24"/>
                <w:szCs w:val="24"/>
              </w:rPr>
            </w:pPr>
          </w:p>
        </w:tc>
        <w:tc>
          <w:tcPr>
            <w:tcW w:w="1800" w:type="dxa"/>
            <w:vAlign w:val="center"/>
          </w:tcPr>
          <w:p w14:paraId="299FDFFE">
            <w:pPr>
              <w:spacing w:line="240" w:lineRule="auto"/>
              <w:jc w:val="cente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软件产品名称</w:t>
            </w:r>
          </w:p>
        </w:tc>
        <w:tc>
          <w:tcPr>
            <w:tcW w:w="6924" w:type="dxa"/>
            <w:gridSpan w:val="13"/>
            <w:vAlign w:val="center"/>
          </w:tcPr>
          <w:p w14:paraId="651A5F65">
            <w:pPr>
              <w:spacing w:line="240" w:lineRule="auto"/>
              <w:rPr>
                <w:rFonts w:hint="eastAsia" w:ascii="仿宋" w:hAnsi="仿宋" w:eastAsia="仿宋" w:cs="仿宋"/>
                <w:sz w:val="24"/>
                <w:szCs w:val="24"/>
              </w:rPr>
            </w:pPr>
            <w:r>
              <w:rPr>
                <w:rFonts w:hint="eastAsia" w:ascii="仿宋" w:hAnsi="仿宋" w:eastAsia="仿宋" w:cs="仿宋"/>
                <w:color w:val="808080" w:themeColor="background1" w:themeShade="80"/>
                <w:sz w:val="24"/>
                <w:szCs w:val="24"/>
                <w:lang w:val="en-US" w:eastAsia="zh-CN"/>
              </w:rPr>
              <w:t>注：请仔细确认，提交后不可更改</w:t>
            </w:r>
          </w:p>
        </w:tc>
      </w:tr>
      <w:tr w14:paraId="15D9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541" w:type="dxa"/>
            <w:vMerge w:val="continue"/>
            <w:vAlign w:val="center"/>
          </w:tcPr>
          <w:p w14:paraId="0AD836CA">
            <w:pPr>
              <w:spacing w:line="240" w:lineRule="auto"/>
              <w:jc w:val="center"/>
              <w:rPr>
                <w:rFonts w:hint="eastAsia" w:ascii="仿宋" w:hAnsi="仿宋" w:eastAsia="仿宋" w:cs="仿宋"/>
                <w:sz w:val="24"/>
                <w:szCs w:val="24"/>
                <w:lang w:val="en-US" w:eastAsia="zh-CN"/>
              </w:rPr>
            </w:pPr>
          </w:p>
        </w:tc>
        <w:tc>
          <w:tcPr>
            <w:tcW w:w="1800" w:type="dxa"/>
            <w:vAlign w:val="center"/>
          </w:tcPr>
          <w:p w14:paraId="19F0F888">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版本号</w:t>
            </w:r>
          </w:p>
        </w:tc>
        <w:tc>
          <w:tcPr>
            <w:tcW w:w="1601" w:type="dxa"/>
            <w:gridSpan w:val="2"/>
            <w:vAlign w:val="center"/>
          </w:tcPr>
          <w:p w14:paraId="0B7D6387">
            <w:pPr>
              <w:spacing w:line="240" w:lineRule="auto"/>
              <w:rPr>
                <w:rFonts w:hint="eastAsia" w:ascii="仿宋" w:hAnsi="仿宋" w:eastAsia="仿宋" w:cs="仿宋"/>
                <w:b w:val="0"/>
                <w:bCs w:val="0"/>
                <w:sz w:val="24"/>
                <w:szCs w:val="24"/>
              </w:rPr>
            </w:pPr>
          </w:p>
        </w:tc>
        <w:tc>
          <w:tcPr>
            <w:tcW w:w="1181" w:type="dxa"/>
            <w:gridSpan w:val="2"/>
            <w:vAlign w:val="center"/>
          </w:tcPr>
          <w:p w14:paraId="5876D107">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研发起始时间</w:t>
            </w:r>
          </w:p>
        </w:tc>
        <w:tc>
          <w:tcPr>
            <w:tcW w:w="1577" w:type="dxa"/>
            <w:gridSpan w:val="4"/>
            <w:vAlign w:val="center"/>
          </w:tcPr>
          <w:p w14:paraId="738BB1DE">
            <w:pPr>
              <w:spacing w:line="240" w:lineRule="auto"/>
              <w:jc w:val="center"/>
              <w:rPr>
                <w:rFonts w:hint="eastAsia" w:ascii="仿宋" w:hAnsi="仿宋" w:eastAsia="仿宋" w:cs="仿宋"/>
                <w:b w:val="0"/>
                <w:bCs w:val="0"/>
                <w:sz w:val="24"/>
                <w:szCs w:val="24"/>
                <w:lang w:val="en-US" w:eastAsia="zh-CN"/>
              </w:rPr>
            </w:pPr>
          </w:p>
        </w:tc>
        <w:tc>
          <w:tcPr>
            <w:tcW w:w="1392" w:type="dxa"/>
            <w:gridSpan w:val="4"/>
            <w:vAlign w:val="center"/>
          </w:tcPr>
          <w:p w14:paraId="19FB4FA9">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首次投放市场时间</w:t>
            </w:r>
          </w:p>
        </w:tc>
        <w:tc>
          <w:tcPr>
            <w:tcW w:w="1173" w:type="dxa"/>
            <w:vAlign w:val="center"/>
          </w:tcPr>
          <w:p w14:paraId="7F316982">
            <w:pPr>
              <w:spacing w:line="240" w:lineRule="auto"/>
              <w:jc w:val="center"/>
              <w:rPr>
                <w:rFonts w:hint="eastAsia" w:ascii="仿宋" w:hAnsi="仿宋" w:eastAsia="仿宋" w:cs="仿宋"/>
                <w:b w:val="0"/>
                <w:bCs w:val="0"/>
                <w:sz w:val="24"/>
                <w:szCs w:val="24"/>
              </w:rPr>
            </w:pPr>
          </w:p>
        </w:tc>
      </w:tr>
      <w:tr w14:paraId="38F8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541" w:type="dxa"/>
            <w:vMerge w:val="continue"/>
            <w:vAlign w:val="center"/>
          </w:tcPr>
          <w:p w14:paraId="50DECE4F">
            <w:pPr>
              <w:spacing w:line="240" w:lineRule="auto"/>
              <w:jc w:val="center"/>
              <w:rPr>
                <w:rFonts w:hint="eastAsia" w:ascii="仿宋" w:hAnsi="仿宋" w:eastAsia="仿宋" w:cs="仿宋"/>
                <w:sz w:val="24"/>
                <w:szCs w:val="24"/>
                <w:lang w:val="en-US" w:eastAsia="zh-CN"/>
              </w:rPr>
            </w:pPr>
          </w:p>
        </w:tc>
        <w:tc>
          <w:tcPr>
            <w:tcW w:w="1800" w:type="dxa"/>
            <w:vMerge w:val="restart"/>
            <w:vAlign w:val="center"/>
          </w:tcPr>
          <w:p w14:paraId="4927D840">
            <w:pPr>
              <w:spacing w:line="240" w:lineRule="auto"/>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销售情况</w:t>
            </w:r>
          </w:p>
        </w:tc>
        <w:tc>
          <w:tcPr>
            <w:tcW w:w="1900" w:type="dxa"/>
            <w:gridSpan w:val="3"/>
            <w:vAlign w:val="center"/>
          </w:tcPr>
          <w:p w14:paraId="217B0CF0">
            <w:pPr>
              <w:spacing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单价（万元）/套</w:t>
            </w:r>
          </w:p>
        </w:tc>
        <w:tc>
          <w:tcPr>
            <w:tcW w:w="1467" w:type="dxa"/>
            <w:gridSpan w:val="3"/>
            <w:vAlign w:val="center"/>
          </w:tcPr>
          <w:p w14:paraId="12089FE0">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累积销售套数</w:t>
            </w:r>
          </w:p>
        </w:tc>
        <w:tc>
          <w:tcPr>
            <w:tcW w:w="1983" w:type="dxa"/>
            <w:gridSpan w:val="5"/>
            <w:vAlign w:val="center"/>
          </w:tcPr>
          <w:p w14:paraId="44ECC914">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累计</w:t>
            </w:r>
            <w:r>
              <w:rPr>
                <w:rFonts w:hint="eastAsia" w:ascii="仿宋" w:hAnsi="仿宋" w:eastAsia="仿宋" w:cs="仿宋"/>
                <w:b w:val="0"/>
                <w:bCs w:val="0"/>
                <w:sz w:val="24"/>
                <w:szCs w:val="24"/>
              </w:rPr>
              <w:t>销售</w:t>
            </w:r>
            <w:r>
              <w:rPr>
                <w:rFonts w:hint="eastAsia" w:ascii="仿宋" w:hAnsi="仿宋" w:eastAsia="仿宋" w:cs="仿宋"/>
                <w:b w:val="0"/>
                <w:bCs w:val="0"/>
                <w:sz w:val="24"/>
                <w:szCs w:val="24"/>
                <w:lang w:val="en-US" w:eastAsia="zh-CN"/>
              </w:rPr>
              <w:t>售收入（万元）</w:t>
            </w:r>
          </w:p>
        </w:tc>
        <w:tc>
          <w:tcPr>
            <w:tcW w:w="1574" w:type="dxa"/>
            <w:gridSpan w:val="2"/>
            <w:vAlign w:val="center"/>
          </w:tcPr>
          <w:p w14:paraId="055D0E42">
            <w:pPr>
              <w:spacing w:line="24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上一年度销售套数</w:t>
            </w:r>
          </w:p>
        </w:tc>
      </w:tr>
      <w:tr w14:paraId="415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41" w:type="dxa"/>
            <w:vMerge w:val="continue"/>
            <w:vAlign w:val="center"/>
          </w:tcPr>
          <w:p w14:paraId="53F665FC">
            <w:pPr>
              <w:spacing w:line="240" w:lineRule="auto"/>
              <w:jc w:val="center"/>
              <w:rPr>
                <w:rFonts w:hint="eastAsia" w:ascii="仿宋" w:hAnsi="仿宋" w:eastAsia="仿宋" w:cs="仿宋"/>
                <w:sz w:val="24"/>
                <w:szCs w:val="24"/>
              </w:rPr>
            </w:pPr>
          </w:p>
        </w:tc>
        <w:tc>
          <w:tcPr>
            <w:tcW w:w="1800" w:type="dxa"/>
            <w:vMerge w:val="continue"/>
            <w:vAlign w:val="center"/>
          </w:tcPr>
          <w:p w14:paraId="421CB455">
            <w:pPr>
              <w:spacing w:line="240" w:lineRule="auto"/>
              <w:jc w:val="center"/>
              <w:rPr>
                <w:rFonts w:hint="eastAsia" w:ascii="仿宋" w:hAnsi="仿宋" w:eastAsia="仿宋" w:cs="仿宋"/>
                <w:sz w:val="24"/>
                <w:szCs w:val="24"/>
              </w:rPr>
            </w:pPr>
          </w:p>
        </w:tc>
        <w:tc>
          <w:tcPr>
            <w:tcW w:w="1900" w:type="dxa"/>
            <w:gridSpan w:val="3"/>
            <w:vAlign w:val="center"/>
          </w:tcPr>
          <w:p w14:paraId="43E69601">
            <w:pPr>
              <w:spacing w:line="240" w:lineRule="auto"/>
              <w:jc w:val="center"/>
              <w:rPr>
                <w:rFonts w:hint="eastAsia" w:ascii="仿宋" w:hAnsi="仿宋" w:eastAsia="仿宋" w:cs="仿宋"/>
                <w:sz w:val="24"/>
                <w:szCs w:val="24"/>
              </w:rPr>
            </w:pPr>
          </w:p>
        </w:tc>
        <w:tc>
          <w:tcPr>
            <w:tcW w:w="1467" w:type="dxa"/>
            <w:gridSpan w:val="3"/>
            <w:vAlign w:val="center"/>
          </w:tcPr>
          <w:p w14:paraId="3B0FC535">
            <w:pPr>
              <w:spacing w:line="240" w:lineRule="auto"/>
              <w:jc w:val="center"/>
              <w:rPr>
                <w:rFonts w:hint="eastAsia" w:ascii="仿宋" w:hAnsi="仿宋" w:eastAsia="仿宋" w:cs="仿宋"/>
                <w:sz w:val="24"/>
                <w:szCs w:val="24"/>
              </w:rPr>
            </w:pPr>
          </w:p>
        </w:tc>
        <w:tc>
          <w:tcPr>
            <w:tcW w:w="1983" w:type="dxa"/>
            <w:gridSpan w:val="5"/>
            <w:vAlign w:val="center"/>
          </w:tcPr>
          <w:p w14:paraId="39377E66">
            <w:pPr>
              <w:spacing w:line="240" w:lineRule="auto"/>
              <w:jc w:val="center"/>
              <w:rPr>
                <w:rFonts w:hint="eastAsia" w:ascii="仿宋" w:hAnsi="仿宋" w:eastAsia="仿宋" w:cs="仿宋"/>
                <w:sz w:val="24"/>
                <w:szCs w:val="24"/>
              </w:rPr>
            </w:pPr>
          </w:p>
        </w:tc>
        <w:tc>
          <w:tcPr>
            <w:tcW w:w="1574" w:type="dxa"/>
            <w:gridSpan w:val="2"/>
            <w:vAlign w:val="center"/>
          </w:tcPr>
          <w:p w14:paraId="78A47469">
            <w:pPr>
              <w:spacing w:line="240" w:lineRule="auto"/>
              <w:jc w:val="center"/>
              <w:rPr>
                <w:rFonts w:hint="eastAsia" w:ascii="仿宋" w:hAnsi="仿宋" w:eastAsia="仿宋" w:cs="仿宋"/>
                <w:sz w:val="24"/>
                <w:szCs w:val="24"/>
                <w:lang w:val="en-US" w:eastAsia="zh-CN"/>
              </w:rPr>
            </w:pPr>
          </w:p>
        </w:tc>
      </w:tr>
      <w:tr w14:paraId="2EA0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41" w:type="dxa"/>
            <w:vMerge w:val="continue"/>
            <w:vAlign w:val="center"/>
          </w:tcPr>
          <w:p w14:paraId="11BDE5FE">
            <w:pPr>
              <w:spacing w:line="240" w:lineRule="auto"/>
              <w:jc w:val="center"/>
              <w:rPr>
                <w:rFonts w:hint="eastAsia" w:ascii="仿宋" w:hAnsi="仿宋" w:eastAsia="仿宋" w:cs="仿宋"/>
                <w:sz w:val="24"/>
                <w:szCs w:val="24"/>
              </w:rPr>
            </w:pPr>
          </w:p>
        </w:tc>
        <w:tc>
          <w:tcPr>
            <w:tcW w:w="1800" w:type="dxa"/>
            <w:vAlign w:val="center"/>
          </w:tcPr>
          <w:p w14:paraId="342A7CF5">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产品</w:t>
            </w:r>
            <w:r>
              <w:rPr>
                <w:rFonts w:hint="eastAsia" w:ascii="仿宋" w:hAnsi="仿宋" w:eastAsia="仿宋" w:cs="仿宋"/>
                <w:b/>
                <w:bCs/>
                <w:sz w:val="24"/>
                <w:szCs w:val="24"/>
              </w:rPr>
              <w:t>领域</w:t>
            </w:r>
          </w:p>
          <w:p w14:paraId="28963F77">
            <w:pPr>
              <w:spacing w:line="240" w:lineRule="auto"/>
              <w:jc w:val="center"/>
              <w:rPr>
                <w:rFonts w:hint="default" w:ascii="仿宋" w:hAnsi="仿宋" w:eastAsia="仿宋" w:cs="仿宋"/>
                <w:b/>
                <w:bCs/>
                <w:sz w:val="24"/>
                <w:szCs w:val="24"/>
                <w:lang w:val="en-US" w:eastAsia="zh-CN"/>
              </w:rPr>
            </w:pPr>
            <w:r>
              <w:rPr>
                <w:rFonts w:hint="eastAsia" w:ascii="仿宋" w:hAnsi="仿宋" w:eastAsia="仿宋" w:cs="仿宋"/>
                <w:color w:val="808080" w:themeColor="background1" w:themeShade="80"/>
                <w:sz w:val="24"/>
                <w:szCs w:val="24"/>
                <w:lang w:val="en-US" w:eastAsia="zh-CN"/>
              </w:rPr>
              <w:t>请按附件的重点产品类型表勾选出重点领域后再填上对应的具体领域内容</w:t>
            </w:r>
          </w:p>
        </w:tc>
        <w:tc>
          <w:tcPr>
            <w:tcW w:w="6924" w:type="dxa"/>
            <w:gridSpan w:val="13"/>
            <w:vAlign w:val="center"/>
          </w:tcPr>
          <w:p w14:paraId="43CF8F9E">
            <w:pPr>
              <w:spacing w:line="240" w:lineRule="auto"/>
              <w:rPr>
                <w:rFonts w:hint="eastAsia"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基础软件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77CE699">
            <w:pPr>
              <w:spacing w:line="240" w:lineRule="auto"/>
              <w:rPr>
                <w:rFonts w:hint="eastAsia"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研发设计类工业软件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8B7CC72">
            <w:pPr>
              <w:spacing w:line="240" w:lineRule="auto"/>
              <w:rPr>
                <w:rFonts w:hint="eastAsia"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人工智能软件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A4B94CB">
            <w:pPr>
              <w:spacing w:line="24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生产控制类工业软件</w:t>
            </w:r>
            <w:r>
              <w:rPr>
                <w:rFonts w:hint="eastAsia" w:ascii="仿宋" w:hAnsi="仿宋" w:eastAsia="仿宋" w:cs="仿宋"/>
                <w:sz w:val="24"/>
                <w:szCs w:val="24"/>
                <w:u w:val="single"/>
                <w:lang w:val="en-US" w:eastAsia="zh-CN"/>
              </w:rPr>
              <w:t xml:space="preserve">               </w:t>
            </w:r>
          </w:p>
          <w:p w14:paraId="7D21D01D">
            <w:p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sym w:font="Wingdings 2" w:char="00A3"/>
            </w:r>
            <w:r>
              <w:rPr>
                <w:rFonts w:hint="eastAsia" w:ascii="仿宋" w:hAnsi="仿宋" w:eastAsia="仿宋" w:cs="仿宋"/>
                <w:sz w:val="24"/>
                <w:szCs w:val="24"/>
              </w:rPr>
              <w:t>新兴技术软件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617E4BD5">
            <w:pPr>
              <w:spacing w:line="240" w:lineRule="auto"/>
              <w:rPr>
                <w:rFonts w:hint="default" w:ascii="仿宋" w:hAnsi="仿宋" w:eastAsia="仿宋" w:cs="仿宋"/>
                <w:sz w:val="24"/>
                <w:szCs w:val="24"/>
                <w:u w:val="single"/>
                <w:lang w:val="en-US" w:eastAsia="zh-CN"/>
              </w:rPr>
            </w:pPr>
            <w:r>
              <w:rPr>
                <w:rFonts w:hint="eastAsia" w:ascii="仿宋" w:hAnsi="仿宋" w:eastAsia="仿宋" w:cs="仿宋"/>
                <w:sz w:val="24"/>
                <w:szCs w:val="24"/>
                <w:lang w:eastAsia="zh-CN"/>
              </w:rPr>
              <w:t>□信息安全软件</w:t>
            </w:r>
            <w:r>
              <w:rPr>
                <w:rFonts w:hint="eastAsia" w:ascii="仿宋" w:hAnsi="仿宋" w:eastAsia="仿宋" w:cs="仿宋"/>
                <w:sz w:val="24"/>
                <w:szCs w:val="24"/>
                <w:u w:val="single"/>
                <w:lang w:val="en-US" w:eastAsia="zh-CN"/>
              </w:rPr>
              <w:t xml:space="preserve">               </w:t>
            </w:r>
          </w:p>
          <w:p w14:paraId="3995A6CB">
            <w:p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重点行业应用软件</w:t>
            </w:r>
            <w:r>
              <w:rPr>
                <w:rFonts w:hint="eastAsia" w:ascii="仿宋" w:hAnsi="仿宋" w:eastAsia="仿宋" w:cs="仿宋"/>
                <w:sz w:val="24"/>
                <w:szCs w:val="24"/>
                <w:u w:val="single"/>
                <w:lang w:val="en-US" w:eastAsia="zh-CN"/>
              </w:rPr>
              <w:t xml:space="preserve">                  </w:t>
            </w:r>
          </w:p>
          <w:p w14:paraId="076E2FED">
            <w:pPr>
              <w:spacing w:line="240"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lang w:val="en-US" w:eastAsia="zh-CN"/>
              </w:rPr>
              <w:t>经营管理类工业软件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025AF1C1">
            <w:pPr>
              <w:spacing w:line="24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公有云服务软件</w:t>
            </w:r>
            <w:r>
              <w:rPr>
                <w:rFonts w:hint="eastAsia" w:ascii="仿宋" w:hAnsi="仿宋" w:eastAsia="仿宋" w:cs="仿宋"/>
                <w:sz w:val="24"/>
                <w:szCs w:val="24"/>
                <w:u w:val="single"/>
                <w:lang w:val="en-US" w:eastAsia="zh-CN"/>
              </w:rPr>
              <w:t xml:space="preserve">           </w:t>
            </w:r>
          </w:p>
          <w:p w14:paraId="2AF205D7">
            <w:pPr>
              <w:spacing w:line="240" w:lineRule="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嵌入式软件 </w:t>
            </w:r>
            <w:r>
              <w:rPr>
                <w:rFonts w:hint="eastAsia" w:ascii="仿宋" w:hAnsi="仿宋" w:eastAsia="仿宋" w:cs="仿宋"/>
                <w:color w:val="auto"/>
                <w:sz w:val="24"/>
                <w:szCs w:val="24"/>
                <w:u w:val="single"/>
                <w:lang w:val="en-US" w:eastAsia="zh-CN"/>
              </w:rPr>
              <w:t xml:space="preserve">             </w:t>
            </w:r>
          </w:p>
          <w:p w14:paraId="177E8896">
            <w:pPr>
              <w:spacing w:line="24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□数字创意软件</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14:paraId="495BB289">
            <w:pPr>
              <w:pStyle w:val="3"/>
              <w:rPr>
                <w:rFonts w:hint="default"/>
                <w:lang w:val="en-US" w:eastAsia="zh-CN"/>
              </w:rPr>
            </w:pPr>
            <w:r>
              <w:rPr>
                <w:rFonts w:hint="eastAsia" w:ascii="仿宋" w:hAnsi="仿宋" w:eastAsia="仿宋" w:cs="仿宋"/>
                <w:sz w:val="21"/>
                <w:szCs w:val="21"/>
                <w:lang w:val="en-US" w:eastAsia="zh-CN"/>
              </w:rPr>
              <w:t>注：具体领域说明请见附件</w:t>
            </w:r>
          </w:p>
        </w:tc>
      </w:tr>
      <w:tr w14:paraId="5F54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541" w:type="dxa"/>
            <w:vMerge w:val="continue"/>
            <w:vAlign w:val="center"/>
          </w:tcPr>
          <w:p w14:paraId="43CDDAB4">
            <w:pPr>
              <w:spacing w:line="240" w:lineRule="auto"/>
              <w:jc w:val="center"/>
              <w:rPr>
                <w:rFonts w:hint="eastAsia" w:ascii="仿宋" w:hAnsi="仿宋" w:eastAsia="仿宋" w:cs="仿宋"/>
                <w:sz w:val="24"/>
                <w:szCs w:val="24"/>
              </w:rPr>
            </w:pPr>
          </w:p>
        </w:tc>
        <w:tc>
          <w:tcPr>
            <w:tcW w:w="1800" w:type="dxa"/>
            <w:vAlign w:val="center"/>
          </w:tcPr>
          <w:p w14:paraId="6ABE19EF">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主要</w:t>
            </w:r>
            <w:r>
              <w:rPr>
                <w:rFonts w:hint="eastAsia" w:ascii="仿宋" w:hAnsi="仿宋" w:eastAsia="仿宋" w:cs="仿宋"/>
                <w:b/>
                <w:bCs/>
                <w:sz w:val="24"/>
                <w:szCs w:val="24"/>
              </w:rPr>
              <w:t>功能</w:t>
            </w:r>
          </w:p>
        </w:tc>
        <w:tc>
          <w:tcPr>
            <w:tcW w:w="6924" w:type="dxa"/>
            <w:gridSpan w:val="13"/>
            <w:vAlign w:val="center"/>
          </w:tcPr>
          <w:p w14:paraId="3D692067">
            <w:pPr>
              <w:spacing w:line="240" w:lineRule="auto"/>
              <w:jc w:val="both"/>
              <w:rPr>
                <w:rFonts w:hint="eastAsia" w:ascii="仿宋" w:hAnsi="仿宋" w:eastAsia="仿宋" w:cs="仿宋"/>
                <w:b/>
                <w:bCs/>
                <w:sz w:val="24"/>
                <w:szCs w:val="24"/>
              </w:rPr>
            </w:pPr>
            <w:r>
              <w:rPr>
                <w:rFonts w:hint="eastAsia" w:ascii="仿宋" w:hAnsi="仿宋" w:eastAsia="仿宋" w:cs="仿宋"/>
                <w:color w:val="808080" w:themeColor="background1" w:themeShade="80"/>
                <w:sz w:val="24"/>
                <w:szCs w:val="24"/>
              </w:rPr>
              <w:t>(</w:t>
            </w:r>
            <w:r>
              <w:rPr>
                <w:rFonts w:hint="eastAsia" w:ascii="仿宋" w:hAnsi="仿宋" w:eastAsia="仿宋" w:cs="仿宋"/>
                <w:color w:val="808080" w:themeColor="background1" w:themeShade="80"/>
                <w:sz w:val="24"/>
                <w:szCs w:val="24"/>
                <w:lang w:val="en-US" w:eastAsia="zh-CN"/>
              </w:rPr>
              <w:t>3</w:t>
            </w:r>
            <w:r>
              <w:rPr>
                <w:rFonts w:hint="eastAsia" w:ascii="仿宋" w:hAnsi="仿宋" w:eastAsia="仿宋" w:cs="仿宋"/>
                <w:color w:val="808080" w:themeColor="background1" w:themeShade="80"/>
                <w:sz w:val="24"/>
                <w:szCs w:val="24"/>
              </w:rPr>
              <w:t>00字内)</w:t>
            </w:r>
          </w:p>
        </w:tc>
      </w:tr>
      <w:tr w14:paraId="64A7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541" w:type="dxa"/>
            <w:vMerge w:val="continue"/>
            <w:vAlign w:val="center"/>
          </w:tcPr>
          <w:p w14:paraId="5144B667">
            <w:pPr>
              <w:spacing w:line="240" w:lineRule="auto"/>
              <w:jc w:val="center"/>
              <w:rPr>
                <w:rFonts w:hint="eastAsia" w:ascii="仿宋" w:hAnsi="仿宋" w:eastAsia="仿宋" w:cs="仿宋"/>
                <w:sz w:val="24"/>
                <w:szCs w:val="24"/>
              </w:rPr>
            </w:pPr>
          </w:p>
        </w:tc>
        <w:tc>
          <w:tcPr>
            <w:tcW w:w="1800" w:type="dxa"/>
            <w:vAlign w:val="center"/>
          </w:tcPr>
          <w:p w14:paraId="4A3D8CC2">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主要技术指标</w:t>
            </w:r>
          </w:p>
        </w:tc>
        <w:tc>
          <w:tcPr>
            <w:tcW w:w="6924" w:type="dxa"/>
            <w:gridSpan w:val="13"/>
            <w:vAlign w:val="center"/>
          </w:tcPr>
          <w:p w14:paraId="62175989">
            <w:pPr>
              <w:spacing w:line="240" w:lineRule="auto"/>
              <w:jc w:val="both"/>
              <w:rPr>
                <w:rFonts w:hint="eastAsia" w:ascii="仿宋" w:hAnsi="仿宋" w:eastAsia="仿宋" w:cs="仿宋"/>
                <w:b/>
                <w:bCs/>
                <w:sz w:val="24"/>
                <w:szCs w:val="24"/>
              </w:rPr>
            </w:pPr>
            <w:r>
              <w:rPr>
                <w:rFonts w:hint="eastAsia" w:ascii="仿宋" w:hAnsi="仿宋" w:eastAsia="仿宋" w:cs="仿宋"/>
                <w:color w:val="808080" w:themeColor="background1" w:themeShade="80"/>
                <w:sz w:val="24"/>
                <w:szCs w:val="24"/>
                <w:lang w:val="en-US" w:eastAsia="zh-CN"/>
              </w:rPr>
              <w:t>（300字内）</w:t>
            </w:r>
          </w:p>
        </w:tc>
      </w:tr>
      <w:tr w14:paraId="2B98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41" w:type="dxa"/>
            <w:vMerge w:val="continue"/>
            <w:vAlign w:val="center"/>
          </w:tcPr>
          <w:p w14:paraId="35C7D4F6">
            <w:pPr>
              <w:spacing w:line="240" w:lineRule="auto"/>
              <w:jc w:val="both"/>
              <w:rPr>
                <w:rFonts w:hint="eastAsia" w:ascii="仿宋" w:hAnsi="仿宋" w:eastAsia="仿宋" w:cs="仿宋"/>
                <w:sz w:val="24"/>
                <w:szCs w:val="24"/>
              </w:rPr>
            </w:pPr>
            <w:bookmarkStart w:id="0" w:name="_GoBack" w:colFirst="4" w:colLast="6"/>
          </w:p>
        </w:tc>
        <w:tc>
          <w:tcPr>
            <w:tcW w:w="1800" w:type="dxa"/>
            <w:vAlign w:val="center"/>
          </w:tcPr>
          <w:p w14:paraId="5BE09E67">
            <w:pPr>
              <w:spacing w:line="240" w:lineRule="auto"/>
              <w:jc w:val="center"/>
              <w:rPr>
                <w:rFonts w:hint="default"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软件产品评估证书编号</w:t>
            </w:r>
          </w:p>
        </w:tc>
        <w:tc>
          <w:tcPr>
            <w:tcW w:w="3185" w:type="dxa"/>
            <w:gridSpan w:val="5"/>
            <w:vAlign w:val="center"/>
          </w:tcPr>
          <w:p w14:paraId="04AA243D">
            <w:pPr>
              <w:spacing w:line="240" w:lineRule="auto"/>
              <w:rPr>
                <w:rFonts w:hint="eastAsia" w:ascii="仿宋" w:hAnsi="仿宋" w:eastAsia="仿宋" w:cs="仿宋"/>
                <w:color w:val="808080" w:themeColor="background1" w:themeShade="80"/>
                <w:sz w:val="24"/>
                <w:szCs w:val="24"/>
                <w:lang w:val="en-US" w:eastAsia="zh-CN"/>
              </w:rPr>
            </w:pPr>
          </w:p>
        </w:tc>
        <w:tc>
          <w:tcPr>
            <w:tcW w:w="1260" w:type="dxa"/>
            <w:gridSpan w:val="4"/>
            <w:vAlign w:val="center"/>
          </w:tcPr>
          <w:p w14:paraId="6D2EE7AF">
            <w:pPr>
              <w:spacing w:line="240" w:lineRule="auto"/>
              <w:rPr>
                <w:rFonts w:hint="default" w:ascii="仿宋" w:hAnsi="仿宋" w:eastAsia="仿宋" w:cs="仿宋"/>
                <w:color w:val="808080" w:themeColor="background1" w:themeShade="80"/>
                <w:sz w:val="24"/>
                <w:szCs w:val="24"/>
                <w:lang w:val="en-US" w:eastAsia="zh-CN"/>
              </w:rPr>
            </w:pPr>
            <w:r>
              <w:rPr>
                <w:rFonts w:hint="eastAsia" w:ascii="仿宋" w:hAnsi="仿宋" w:eastAsia="仿宋" w:cs="仿宋"/>
                <w:b/>
                <w:bCs/>
                <w:color w:val="auto"/>
                <w:sz w:val="24"/>
                <w:szCs w:val="24"/>
                <w:lang w:val="en-US" w:eastAsia="zh-CN"/>
              </w:rPr>
              <w:t>发证日期</w:t>
            </w:r>
          </w:p>
        </w:tc>
        <w:tc>
          <w:tcPr>
            <w:tcW w:w="2479" w:type="dxa"/>
            <w:gridSpan w:val="4"/>
            <w:vAlign w:val="center"/>
          </w:tcPr>
          <w:p w14:paraId="413E5CCC">
            <w:pPr>
              <w:spacing w:line="240" w:lineRule="auto"/>
              <w:rPr>
                <w:rFonts w:hint="eastAsia" w:ascii="仿宋" w:hAnsi="仿宋" w:eastAsia="仿宋" w:cs="仿宋"/>
                <w:color w:val="808080" w:themeColor="background1" w:themeShade="80"/>
                <w:sz w:val="24"/>
                <w:szCs w:val="24"/>
                <w:lang w:val="en-US" w:eastAsia="zh-CN"/>
              </w:rPr>
            </w:pPr>
          </w:p>
        </w:tc>
      </w:tr>
      <w:bookmarkEnd w:id="0"/>
      <w:tr w14:paraId="66E8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1541" w:type="dxa"/>
            <w:vMerge w:val="continue"/>
            <w:vAlign w:val="center"/>
          </w:tcPr>
          <w:p w14:paraId="7F0C6550">
            <w:pPr>
              <w:spacing w:line="240" w:lineRule="auto"/>
              <w:jc w:val="both"/>
              <w:rPr>
                <w:rFonts w:hint="eastAsia" w:ascii="仿宋" w:hAnsi="仿宋" w:eastAsia="仿宋" w:cs="仿宋"/>
                <w:sz w:val="24"/>
                <w:szCs w:val="24"/>
              </w:rPr>
            </w:pPr>
          </w:p>
        </w:tc>
        <w:tc>
          <w:tcPr>
            <w:tcW w:w="1800" w:type="dxa"/>
            <w:vAlign w:val="center"/>
          </w:tcPr>
          <w:p w14:paraId="1C85175D">
            <w:pPr>
              <w:spacing w:line="240"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是否有获得相应的发明专利</w:t>
            </w:r>
          </w:p>
        </w:tc>
        <w:tc>
          <w:tcPr>
            <w:tcW w:w="6924" w:type="dxa"/>
            <w:gridSpan w:val="13"/>
            <w:vAlign w:val="center"/>
          </w:tcPr>
          <w:p w14:paraId="415A9455">
            <w:pPr>
              <w:spacing w:line="240" w:lineRule="auto"/>
              <w:rPr>
                <w:rFonts w:hint="default" w:ascii="仿宋" w:hAnsi="仿宋" w:eastAsia="仿宋" w:cs="仿宋"/>
                <w:color w:val="808080" w:themeColor="background1" w:themeShade="8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有 </w:t>
            </w:r>
            <w:r>
              <w:rPr>
                <w:rFonts w:hint="eastAsia" w:ascii="仿宋" w:hAnsi="仿宋" w:eastAsia="仿宋" w:cs="仿宋"/>
                <w:sz w:val="24"/>
                <w:szCs w:val="24"/>
                <w:u w:val="none"/>
                <w:lang w:val="en-US" w:eastAsia="zh-CN"/>
              </w:rPr>
              <w:t>发明专利名称：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w:t>
            </w:r>
          </w:p>
        </w:tc>
      </w:tr>
      <w:tr w14:paraId="708A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1541" w:type="dxa"/>
            <w:vMerge w:val="continue"/>
            <w:vAlign w:val="center"/>
          </w:tcPr>
          <w:p w14:paraId="4D3F2593">
            <w:pPr>
              <w:spacing w:line="240" w:lineRule="auto"/>
              <w:jc w:val="both"/>
              <w:rPr>
                <w:rFonts w:hint="eastAsia" w:ascii="仿宋" w:hAnsi="仿宋" w:eastAsia="仿宋" w:cs="仿宋"/>
                <w:sz w:val="24"/>
                <w:szCs w:val="24"/>
              </w:rPr>
            </w:pPr>
          </w:p>
        </w:tc>
        <w:tc>
          <w:tcPr>
            <w:tcW w:w="1800" w:type="dxa"/>
            <w:vAlign w:val="center"/>
          </w:tcPr>
          <w:p w14:paraId="74D961AD">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企业简介</w:t>
            </w:r>
          </w:p>
        </w:tc>
        <w:tc>
          <w:tcPr>
            <w:tcW w:w="6924" w:type="dxa"/>
            <w:gridSpan w:val="13"/>
            <w:vAlign w:val="center"/>
          </w:tcPr>
          <w:p w14:paraId="092D636B">
            <w:pPr>
              <w:spacing w:line="240" w:lineRule="auto"/>
              <w:rPr>
                <w:rFonts w:hint="eastAsia" w:ascii="仿宋" w:hAnsi="仿宋" w:eastAsia="仿宋" w:cs="仿宋"/>
                <w:color w:val="808080" w:themeColor="background1" w:themeShade="80"/>
                <w:sz w:val="24"/>
                <w:szCs w:val="24"/>
                <w:lang w:val="en-US" w:eastAsia="zh-CN"/>
              </w:rPr>
            </w:pPr>
            <w:r>
              <w:rPr>
                <w:rFonts w:hint="eastAsia" w:ascii="仿宋" w:hAnsi="仿宋" w:eastAsia="仿宋" w:cs="仿宋"/>
                <w:color w:val="808080" w:themeColor="background1" w:themeShade="80"/>
                <w:sz w:val="24"/>
                <w:szCs w:val="24"/>
                <w:lang w:val="en-US" w:eastAsia="zh-CN"/>
              </w:rPr>
              <w:t>注：包括所属行业、行业影响力、</w:t>
            </w:r>
            <w:r>
              <w:rPr>
                <w:rFonts w:hint="eastAsia" w:ascii="仿宋" w:hAnsi="仿宋" w:eastAsia="仿宋" w:cs="仿宋"/>
                <w:b w:val="0"/>
                <w:bCs w:val="0"/>
                <w:color w:val="808080" w:themeColor="background1" w:themeShade="80"/>
                <w:sz w:val="24"/>
                <w:szCs w:val="24"/>
                <w:vertAlign w:val="baseline"/>
                <w:lang w:val="en-US" w:eastAsia="zh-CN"/>
              </w:rPr>
              <w:t>主营业务及产品、</w:t>
            </w:r>
            <w:r>
              <w:rPr>
                <w:rFonts w:hint="eastAsia" w:ascii="仿宋" w:hAnsi="仿宋" w:eastAsia="仿宋" w:cs="仿宋"/>
                <w:color w:val="808080" w:themeColor="background1" w:themeShade="80"/>
                <w:sz w:val="24"/>
                <w:szCs w:val="24"/>
                <w:lang w:val="en-US" w:eastAsia="zh-CN"/>
              </w:rPr>
              <w:t>员工数量及营收规模、获得荣誉资质</w:t>
            </w:r>
            <w:r>
              <w:rPr>
                <w:rFonts w:hint="eastAsia" w:ascii="仿宋" w:hAnsi="仿宋" w:eastAsia="仿宋" w:cs="仿宋"/>
                <w:b w:val="0"/>
                <w:bCs w:val="0"/>
                <w:color w:val="808080" w:themeColor="background1" w:themeShade="80"/>
                <w:sz w:val="24"/>
                <w:szCs w:val="24"/>
                <w:vertAlign w:val="baseline"/>
                <w:lang w:val="en-US" w:eastAsia="zh-CN"/>
              </w:rPr>
              <w:t>等（300字内）</w:t>
            </w:r>
          </w:p>
        </w:tc>
      </w:tr>
      <w:tr w14:paraId="6B3E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541" w:type="dxa"/>
            <w:vAlign w:val="center"/>
          </w:tcPr>
          <w:p w14:paraId="4B448723">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产品特点</w:t>
            </w:r>
          </w:p>
          <w:p w14:paraId="7BD6ECE4">
            <w:pPr>
              <w:spacing w:line="240" w:lineRule="auto"/>
              <w:jc w:val="center"/>
              <w:rPr>
                <w:rFonts w:hint="default" w:ascii="仿宋" w:hAnsi="仿宋" w:eastAsia="仿宋" w:cs="仿宋"/>
                <w:b/>
                <w:bCs/>
                <w:color w:val="auto"/>
                <w:sz w:val="24"/>
                <w:szCs w:val="24"/>
                <w:lang w:val="en-US" w:eastAsia="zh-CN"/>
              </w:rPr>
            </w:pPr>
          </w:p>
        </w:tc>
        <w:tc>
          <w:tcPr>
            <w:tcW w:w="8724" w:type="dxa"/>
            <w:gridSpan w:val="14"/>
            <w:vAlign w:val="center"/>
          </w:tcPr>
          <w:p w14:paraId="1618BEFE">
            <w:pPr>
              <w:spacing w:line="240" w:lineRule="auto"/>
              <w:jc w:val="left"/>
              <w:rPr>
                <w:rFonts w:hint="eastAsia" w:ascii="仿宋" w:hAnsi="仿宋" w:eastAsia="仿宋" w:cs="仿宋"/>
                <w:sz w:val="24"/>
                <w:szCs w:val="24"/>
                <w:lang w:eastAsia="zh-CN"/>
              </w:rPr>
            </w:pPr>
            <w:r>
              <w:rPr>
                <w:rFonts w:hint="eastAsia" w:ascii="仿宋" w:hAnsi="仿宋" w:eastAsia="仿宋" w:cs="仿宋"/>
                <w:color w:val="808080" w:themeColor="background1" w:themeShade="80"/>
                <w:sz w:val="24"/>
                <w:szCs w:val="24"/>
                <w:lang w:val="en-US" w:eastAsia="zh-CN"/>
              </w:rPr>
              <w:t>可从先进性、实用性、替代性等方面对软件产品的高质量特征进行描述</w:t>
            </w:r>
          </w:p>
        </w:tc>
      </w:tr>
      <w:tr w14:paraId="39C2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541" w:type="dxa"/>
            <w:vMerge w:val="restart"/>
            <w:vAlign w:val="center"/>
          </w:tcPr>
          <w:p w14:paraId="3CEAE6B8">
            <w:pPr>
              <w:spacing w:line="240" w:lineRule="auto"/>
              <w:jc w:val="center"/>
              <w:rPr>
                <w:rFonts w:hint="eastAsia" w:ascii="仿宋" w:hAnsi="仿宋" w:eastAsia="仿宋" w:cs="仿宋"/>
                <w:b/>
                <w:bCs/>
                <w:sz w:val="24"/>
                <w:szCs w:val="24"/>
                <w:lang w:val="en-US" w:eastAsia="zh-CN"/>
              </w:rPr>
            </w:pPr>
          </w:p>
          <w:p w14:paraId="49B1944A">
            <w:pPr>
              <w:spacing w:line="24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rPr>
              <w:t>研发团队信息</w:t>
            </w:r>
          </w:p>
        </w:tc>
        <w:tc>
          <w:tcPr>
            <w:tcW w:w="1800" w:type="dxa"/>
            <w:vAlign w:val="center"/>
          </w:tcPr>
          <w:p w14:paraId="3F77358E">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团队负责人情况</w:t>
            </w:r>
          </w:p>
        </w:tc>
        <w:tc>
          <w:tcPr>
            <w:tcW w:w="6924" w:type="dxa"/>
            <w:gridSpan w:val="13"/>
            <w:vAlign w:val="top"/>
          </w:tcPr>
          <w:p w14:paraId="785A5E0C">
            <w:pPr>
              <w:spacing w:line="240" w:lineRule="auto"/>
              <w:jc w:val="both"/>
              <w:rPr>
                <w:rFonts w:hint="eastAsia" w:ascii="仿宋" w:hAnsi="仿宋" w:eastAsia="仿宋" w:cs="仿宋"/>
                <w:sz w:val="24"/>
                <w:szCs w:val="24"/>
              </w:rPr>
            </w:pPr>
            <w:r>
              <w:rPr>
                <w:rFonts w:hint="eastAsia" w:ascii="仿宋" w:hAnsi="仿宋" w:eastAsia="仿宋" w:cs="仿宋"/>
                <w:color w:val="808080" w:themeColor="background1" w:themeShade="80"/>
                <w:sz w:val="24"/>
                <w:szCs w:val="24"/>
                <w:lang w:val="en-US" w:eastAsia="zh-CN"/>
              </w:rPr>
              <w:t>注：</w:t>
            </w:r>
            <w:r>
              <w:rPr>
                <w:rFonts w:hint="eastAsia" w:ascii="仿宋" w:hAnsi="仿宋" w:eastAsia="仿宋" w:cs="仿宋"/>
                <w:color w:val="808080" w:themeColor="background1" w:themeShade="80"/>
                <w:sz w:val="24"/>
                <w:szCs w:val="24"/>
              </w:rPr>
              <w:t>包括</w:t>
            </w:r>
            <w:r>
              <w:rPr>
                <w:rFonts w:hint="eastAsia" w:ascii="仿宋" w:hAnsi="仿宋" w:eastAsia="仿宋" w:cs="仿宋"/>
                <w:color w:val="808080" w:themeColor="background1" w:themeShade="80"/>
                <w:sz w:val="24"/>
                <w:szCs w:val="24"/>
                <w:lang w:val="en-US" w:eastAsia="zh-CN"/>
              </w:rPr>
              <w:t>姓名、职称、</w:t>
            </w:r>
            <w:r>
              <w:rPr>
                <w:rFonts w:hint="eastAsia" w:ascii="仿宋" w:hAnsi="仿宋" w:eastAsia="仿宋" w:cs="仿宋"/>
                <w:color w:val="808080" w:themeColor="background1" w:themeShade="80"/>
                <w:sz w:val="24"/>
                <w:szCs w:val="24"/>
              </w:rPr>
              <w:t>毕业院校、专业和学位，工作经历，主要工作业绩、</w:t>
            </w:r>
            <w:r>
              <w:rPr>
                <w:rFonts w:hint="eastAsia" w:ascii="仿宋" w:hAnsi="仿宋" w:eastAsia="仿宋" w:cs="仿宋"/>
                <w:color w:val="808080" w:themeColor="background1" w:themeShade="80"/>
                <w:sz w:val="24"/>
                <w:szCs w:val="24"/>
                <w:lang w:val="en-US" w:eastAsia="zh-CN"/>
              </w:rPr>
              <w:t>荣誉及</w:t>
            </w:r>
            <w:r>
              <w:rPr>
                <w:rFonts w:hint="eastAsia" w:ascii="仿宋" w:hAnsi="仿宋" w:eastAsia="仿宋" w:cs="仿宋"/>
                <w:color w:val="808080" w:themeColor="background1" w:themeShade="80"/>
                <w:sz w:val="24"/>
                <w:szCs w:val="24"/>
              </w:rPr>
              <w:t>资质证书等</w:t>
            </w:r>
            <w:r>
              <w:rPr>
                <w:rFonts w:hint="eastAsia" w:ascii="仿宋" w:hAnsi="仿宋" w:eastAsia="仿宋" w:cs="仿宋"/>
                <w:color w:val="808080" w:themeColor="background1" w:themeShade="80"/>
                <w:sz w:val="24"/>
                <w:szCs w:val="24"/>
                <w:lang w:val="en-US" w:eastAsia="zh-CN"/>
              </w:rPr>
              <w:t>（300字内）</w:t>
            </w:r>
          </w:p>
        </w:tc>
      </w:tr>
      <w:tr w14:paraId="6853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541" w:type="dxa"/>
            <w:vMerge w:val="continue"/>
            <w:vAlign w:val="center"/>
          </w:tcPr>
          <w:p w14:paraId="3A320CB1">
            <w:pPr>
              <w:spacing w:line="240" w:lineRule="auto"/>
              <w:jc w:val="center"/>
              <w:rPr>
                <w:rFonts w:hint="eastAsia" w:ascii="仿宋" w:hAnsi="仿宋" w:eastAsia="仿宋" w:cs="仿宋"/>
                <w:sz w:val="24"/>
                <w:szCs w:val="24"/>
              </w:rPr>
            </w:pPr>
          </w:p>
        </w:tc>
        <w:tc>
          <w:tcPr>
            <w:tcW w:w="1800" w:type="dxa"/>
            <w:vAlign w:val="center"/>
          </w:tcPr>
          <w:p w14:paraId="290BF412">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团队其他成员情况</w:t>
            </w:r>
          </w:p>
        </w:tc>
        <w:tc>
          <w:tcPr>
            <w:tcW w:w="6924" w:type="dxa"/>
            <w:gridSpan w:val="13"/>
            <w:vAlign w:val="center"/>
          </w:tcPr>
          <w:p w14:paraId="29C9EAEC">
            <w:pPr>
              <w:spacing w:line="240" w:lineRule="auto"/>
              <w:jc w:val="both"/>
              <w:rPr>
                <w:rFonts w:hint="eastAsia" w:ascii="仿宋" w:hAnsi="仿宋" w:eastAsia="仿宋" w:cs="仿宋"/>
                <w:sz w:val="24"/>
                <w:szCs w:val="24"/>
              </w:rPr>
            </w:pPr>
            <w:r>
              <w:rPr>
                <w:rFonts w:hint="eastAsia" w:ascii="仿宋" w:hAnsi="仿宋" w:eastAsia="仿宋" w:cs="仿宋"/>
                <w:color w:val="808080" w:themeColor="background1" w:themeShade="80"/>
                <w:sz w:val="24"/>
                <w:szCs w:val="24"/>
                <w:lang w:val="en-US" w:eastAsia="zh-CN"/>
              </w:rPr>
              <w:t>注：</w:t>
            </w:r>
            <w:r>
              <w:rPr>
                <w:rFonts w:hint="eastAsia" w:ascii="仿宋" w:hAnsi="仿宋" w:eastAsia="仿宋" w:cs="仿宋"/>
                <w:color w:val="808080" w:themeColor="background1" w:themeShade="80"/>
                <w:sz w:val="24"/>
                <w:szCs w:val="24"/>
              </w:rPr>
              <w:t>包括</w:t>
            </w:r>
            <w:r>
              <w:rPr>
                <w:rFonts w:hint="eastAsia" w:ascii="仿宋" w:hAnsi="仿宋" w:eastAsia="仿宋" w:cs="仿宋"/>
                <w:color w:val="808080" w:themeColor="background1" w:themeShade="80"/>
                <w:sz w:val="24"/>
                <w:szCs w:val="24"/>
                <w:lang w:val="en-US" w:eastAsia="zh-CN"/>
              </w:rPr>
              <w:t>团队规模、</w:t>
            </w:r>
            <w:r>
              <w:rPr>
                <w:rFonts w:hint="eastAsia" w:ascii="仿宋" w:hAnsi="仿宋" w:eastAsia="仿宋" w:cs="仿宋"/>
                <w:color w:val="808080" w:themeColor="background1" w:themeShade="80"/>
                <w:sz w:val="24"/>
                <w:szCs w:val="24"/>
              </w:rPr>
              <w:t>本科以上人数占比、硕士人数、博士人数</w:t>
            </w:r>
            <w:r>
              <w:rPr>
                <w:rFonts w:hint="eastAsia" w:ascii="仿宋" w:hAnsi="仿宋" w:eastAsia="仿宋" w:cs="仿宋"/>
                <w:color w:val="808080" w:themeColor="background1" w:themeShade="80"/>
                <w:sz w:val="24"/>
                <w:szCs w:val="24"/>
                <w:lang w:eastAsia="zh-CN"/>
              </w:rPr>
              <w:t>、</w:t>
            </w:r>
            <w:r>
              <w:rPr>
                <w:rFonts w:hint="eastAsia" w:ascii="仿宋" w:hAnsi="仿宋" w:eastAsia="仿宋" w:cs="仿宋"/>
                <w:color w:val="808080" w:themeColor="background1" w:themeShade="80"/>
                <w:sz w:val="24"/>
                <w:szCs w:val="24"/>
                <w:lang w:val="en-US" w:eastAsia="zh-CN"/>
              </w:rPr>
              <w:t>其他突出成果、荣誉</w:t>
            </w:r>
            <w:r>
              <w:rPr>
                <w:rFonts w:hint="eastAsia" w:ascii="仿宋" w:hAnsi="仿宋" w:eastAsia="仿宋" w:cs="仿宋"/>
                <w:color w:val="808080" w:themeColor="background1" w:themeShade="80"/>
                <w:sz w:val="24"/>
                <w:szCs w:val="24"/>
              </w:rPr>
              <w:t>资质等</w:t>
            </w:r>
            <w:r>
              <w:rPr>
                <w:rFonts w:hint="eastAsia" w:ascii="仿宋" w:hAnsi="仿宋" w:eastAsia="仿宋" w:cs="仿宋"/>
                <w:color w:val="808080" w:themeColor="background1" w:themeShade="80"/>
                <w:sz w:val="24"/>
                <w:szCs w:val="24"/>
                <w:lang w:val="en-US" w:eastAsia="zh-CN"/>
              </w:rPr>
              <w:t>（300字内）</w:t>
            </w:r>
          </w:p>
        </w:tc>
      </w:tr>
      <w:tr w14:paraId="3103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541" w:type="dxa"/>
            <w:vAlign w:val="center"/>
          </w:tcPr>
          <w:p w14:paraId="6F8846FF">
            <w:pPr>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其他有关情况</w:t>
            </w:r>
          </w:p>
        </w:tc>
        <w:tc>
          <w:tcPr>
            <w:tcW w:w="8724" w:type="dxa"/>
            <w:gridSpan w:val="14"/>
            <w:vAlign w:val="center"/>
          </w:tcPr>
          <w:p w14:paraId="085760F3">
            <w:pPr>
              <w:spacing w:line="240" w:lineRule="auto"/>
              <w:jc w:val="left"/>
              <w:rPr>
                <w:rFonts w:hint="eastAsia" w:ascii="仿宋" w:hAnsi="仿宋" w:eastAsia="仿宋" w:cs="仿宋"/>
                <w:sz w:val="24"/>
                <w:szCs w:val="24"/>
              </w:rPr>
            </w:pPr>
            <w:r>
              <w:rPr>
                <w:rFonts w:hint="eastAsia" w:ascii="仿宋" w:hAnsi="仿宋" w:eastAsia="仿宋" w:cs="仿宋"/>
                <w:color w:val="808080" w:themeColor="background1" w:themeShade="80"/>
                <w:sz w:val="24"/>
                <w:szCs w:val="24"/>
                <w:lang w:val="en-US" w:eastAsia="zh-CN"/>
              </w:rPr>
              <w:t>注：例如该产品获得的</w:t>
            </w:r>
            <w:r>
              <w:rPr>
                <w:rFonts w:hint="eastAsia" w:ascii="仿宋" w:hAnsi="仿宋" w:eastAsia="仿宋" w:cs="仿宋"/>
                <w:color w:val="808080" w:themeColor="background1" w:themeShade="80"/>
                <w:sz w:val="24"/>
                <w:szCs w:val="24"/>
              </w:rPr>
              <w:t>荣誉</w:t>
            </w:r>
            <w:r>
              <w:rPr>
                <w:rFonts w:hint="eastAsia" w:ascii="仿宋" w:hAnsi="仿宋" w:eastAsia="仿宋" w:cs="仿宋"/>
                <w:color w:val="808080" w:themeColor="background1" w:themeShade="80"/>
                <w:sz w:val="24"/>
                <w:szCs w:val="24"/>
                <w:lang w:eastAsia="zh-CN"/>
              </w:rPr>
              <w:t>、</w:t>
            </w:r>
            <w:r>
              <w:rPr>
                <w:rFonts w:hint="eastAsia" w:ascii="仿宋" w:hAnsi="仿宋" w:eastAsia="仿宋" w:cs="仿宋"/>
                <w:color w:val="808080" w:themeColor="background1" w:themeShade="80"/>
                <w:sz w:val="24"/>
                <w:szCs w:val="24"/>
              </w:rPr>
              <w:t>资质、突出</w:t>
            </w:r>
            <w:r>
              <w:rPr>
                <w:rFonts w:hint="eastAsia" w:ascii="仿宋" w:hAnsi="仿宋" w:eastAsia="仿宋" w:cs="仿宋"/>
                <w:color w:val="808080" w:themeColor="background1" w:themeShade="80"/>
                <w:sz w:val="24"/>
                <w:szCs w:val="24"/>
                <w:lang w:val="en-US" w:eastAsia="zh-CN"/>
              </w:rPr>
              <w:t>贡献</w:t>
            </w:r>
            <w:r>
              <w:rPr>
                <w:rFonts w:hint="eastAsia" w:ascii="仿宋" w:hAnsi="仿宋" w:eastAsia="仿宋" w:cs="仿宋"/>
                <w:color w:val="808080" w:themeColor="background1" w:themeShade="80"/>
                <w:sz w:val="24"/>
                <w:szCs w:val="24"/>
              </w:rPr>
              <w:t>等</w:t>
            </w:r>
            <w:r>
              <w:rPr>
                <w:rFonts w:hint="eastAsia" w:ascii="仿宋" w:hAnsi="仿宋" w:eastAsia="仿宋" w:cs="仿宋"/>
                <w:b w:val="0"/>
                <w:bCs w:val="0"/>
                <w:color w:val="808080" w:themeColor="background1" w:themeShade="80"/>
                <w:sz w:val="24"/>
                <w:szCs w:val="24"/>
                <w:vertAlign w:val="baseline"/>
                <w:lang w:val="en-US" w:eastAsia="zh-CN"/>
              </w:rPr>
              <w:t>（300字内）</w:t>
            </w:r>
          </w:p>
        </w:tc>
      </w:tr>
      <w:tr w14:paraId="2F7A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7" w:hRule="atLeast"/>
          <w:jc w:val="center"/>
        </w:trPr>
        <w:tc>
          <w:tcPr>
            <w:tcW w:w="1541" w:type="dxa"/>
            <w:vAlign w:val="top"/>
          </w:tcPr>
          <w:p w14:paraId="780D8F69">
            <w:pPr>
              <w:spacing w:line="240" w:lineRule="auto"/>
              <w:jc w:val="center"/>
              <w:rPr>
                <w:rFonts w:hint="eastAsia" w:ascii="仿宋" w:hAnsi="仿宋" w:eastAsia="仿宋" w:cs="仿宋"/>
                <w:b/>
                <w:bCs/>
                <w:sz w:val="24"/>
                <w:szCs w:val="24"/>
                <w:vertAlign w:val="baseline"/>
                <w:lang w:val="en-US" w:eastAsia="zh-CN"/>
              </w:rPr>
            </w:pPr>
          </w:p>
          <w:p w14:paraId="636BB2B9">
            <w:pPr>
              <w:spacing w:line="240" w:lineRule="auto"/>
              <w:jc w:val="center"/>
              <w:rPr>
                <w:rFonts w:hint="eastAsia" w:ascii="仿宋" w:hAnsi="仿宋" w:eastAsia="仿宋" w:cs="仿宋"/>
                <w:b/>
                <w:bCs/>
                <w:sz w:val="24"/>
                <w:szCs w:val="24"/>
                <w:vertAlign w:val="baseline"/>
                <w:lang w:val="en-US" w:eastAsia="zh-CN"/>
              </w:rPr>
            </w:pPr>
          </w:p>
          <w:p w14:paraId="399FD650">
            <w:pPr>
              <w:spacing w:line="240" w:lineRule="auto"/>
              <w:jc w:val="center"/>
              <w:rPr>
                <w:rFonts w:hint="eastAsia" w:ascii="仿宋" w:hAnsi="仿宋" w:eastAsia="仿宋" w:cs="仿宋"/>
                <w:b/>
                <w:bCs/>
                <w:sz w:val="24"/>
                <w:szCs w:val="24"/>
                <w:vertAlign w:val="baseline"/>
                <w:lang w:val="en-US" w:eastAsia="zh-CN"/>
              </w:rPr>
            </w:pPr>
          </w:p>
          <w:p w14:paraId="15FF1844">
            <w:pPr>
              <w:spacing w:line="24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vertAlign w:val="baseline"/>
                <w:lang w:val="en-US" w:eastAsia="zh-CN"/>
              </w:rPr>
              <w:t>承诺声明</w:t>
            </w:r>
          </w:p>
        </w:tc>
        <w:tc>
          <w:tcPr>
            <w:tcW w:w="8724" w:type="dxa"/>
            <w:gridSpan w:val="14"/>
            <w:vAlign w:val="top"/>
          </w:tcPr>
          <w:p w14:paraId="25EDCC9D">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 我单位对提供的全部资料的真实性负责，并保证所涉及申报</w:t>
            </w:r>
            <w:r>
              <w:rPr>
                <w:rFonts w:hint="eastAsia" w:ascii="仿宋" w:hAnsi="仿宋" w:eastAsia="仿宋" w:cs="仿宋"/>
                <w:color w:val="auto"/>
                <w:sz w:val="24"/>
                <w:szCs w:val="24"/>
                <w:lang w:val="en-US" w:eastAsia="zh-CN"/>
              </w:rPr>
              <w:t>的服务/</w:t>
            </w:r>
            <w:r>
              <w:rPr>
                <w:rFonts w:hint="eastAsia" w:ascii="仿宋" w:hAnsi="仿宋" w:eastAsia="仿宋" w:cs="仿宋"/>
                <w:color w:val="auto"/>
                <w:sz w:val="24"/>
                <w:szCs w:val="24"/>
              </w:rPr>
              <w:t>产品具有自主知识产权。</w:t>
            </w:r>
          </w:p>
          <w:p w14:paraId="4543DF32">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 我单位提交材料所涉及的</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 xml:space="preserve">产品内容皆符合国家有关法律法规及相关产业政策要求。 </w:t>
            </w:r>
          </w:p>
          <w:p w14:paraId="5E77F39F">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 在不涉及商业机密的情况下，自愿与其他企业分享经验。</w:t>
            </w:r>
          </w:p>
          <w:p w14:paraId="17F1BFEE">
            <w:pPr>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 我单位对违反上述声明导致的后果承担全部法律责任。</w:t>
            </w:r>
          </w:p>
          <w:p w14:paraId="517F70CF">
            <w:pPr>
              <w:wordWrap/>
              <w:spacing w:line="240" w:lineRule="auto"/>
              <w:ind w:firstLine="480" w:firstLineChars="200"/>
              <w:jc w:val="left"/>
              <w:rPr>
                <w:rFonts w:hint="eastAsia" w:ascii="仿宋" w:hAnsi="仿宋" w:eastAsia="仿宋" w:cs="仿宋"/>
                <w:color w:val="auto"/>
                <w:sz w:val="24"/>
                <w:szCs w:val="24"/>
                <w:lang w:val="en-US" w:eastAsia="zh-CN"/>
              </w:rPr>
            </w:pPr>
          </w:p>
          <w:p w14:paraId="2C2231DA">
            <w:pPr>
              <w:wordWrap/>
              <w:spacing w:line="240" w:lineRule="auto"/>
              <w:jc w:val="left"/>
              <w:rPr>
                <w:rFonts w:hint="eastAsia" w:ascii="仿宋" w:hAnsi="仿宋" w:eastAsia="仿宋" w:cs="仿宋"/>
                <w:color w:val="auto"/>
                <w:sz w:val="24"/>
                <w:szCs w:val="24"/>
                <w:lang w:val="en-US" w:eastAsia="zh-CN"/>
              </w:rPr>
            </w:pPr>
          </w:p>
          <w:p w14:paraId="5C1751B7">
            <w:pPr>
              <w:wordWrap w:val="0"/>
              <w:spacing w:line="24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单位公章：                 </w:t>
            </w:r>
          </w:p>
          <w:p w14:paraId="643A3CD8">
            <w:pPr>
              <w:wordWrap w:val="0"/>
              <w:spacing w:line="24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14:paraId="770CE08A">
            <w:pPr>
              <w:wordWrap w:val="0"/>
              <w:spacing w:line="240" w:lineRule="auto"/>
              <w:jc w:val="right"/>
              <w:rPr>
                <w:rFonts w:hint="eastAsia" w:ascii="仿宋" w:hAnsi="仿宋" w:eastAsia="仿宋" w:cs="仿宋"/>
                <w:color w:val="808080" w:themeColor="background1" w:themeShade="80"/>
                <w:sz w:val="24"/>
                <w:szCs w:val="24"/>
                <w:lang w:val="en-US" w:eastAsia="zh-CN"/>
              </w:rPr>
            </w:pPr>
            <w:r>
              <w:rPr>
                <w:rFonts w:hint="eastAsia" w:ascii="仿宋" w:hAnsi="仿宋" w:eastAsia="仿宋" w:cs="仿宋"/>
                <w:color w:val="auto"/>
                <w:sz w:val="24"/>
                <w:szCs w:val="24"/>
                <w:lang w:val="en-US" w:eastAsia="zh-CN"/>
              </w:rPr>
              <w:t>日期：     年   月   日</w:t>
            </w:r>
          </w:p>
        </w:tc>
      </w:tr>
      <w:tr w14:paraId="5014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541" w:type="dxa"/>
            <w:vAlign w:val="center"/>
          </w:tcPr>
          <w:p w14:paraId="23E4DF2E">
            <w:pPr>
              <w:spacing w:line="240" w:lineRule="auto"/>
              <w:jc w:val="center"/>
              <w:rPr>
                <w:rFonts w:hint="eastAsia" w:ascii="仿宋" w:hAnsi="仿宋" w:eastAsia="仿宋" w:cs="仿宋"/>
                <w:color w:val="0000FF"/>
                <w:sz w:val="24"/>
                <w:szCs w:val="24"/>
                <w:highlight w:val="none"/>
              </w:rPr>
            </w:pPr>
            <w:r>
              <w:rPr>
                <w:rFonts w:hint="eastAsia" w:ascii="仿宋" w:hAnsi="仿宋" w:eastAsia="仿宋" w:cs="仿宋"/>
                <w:sz w:val="24"/>
                <w:szCs w:val="24"/>
                <w:lang w:val="en-US" w:eastAsia="zh-CN"/>
              </w:rPr>
              <w:t>联系人</w:t>
            </w:r>
          </w:p>
        </w:tc>
        <w:tc>
          <w:tcPr>
            <w:tcW w:w="1800" w:type="dxa"/>
            <w:vAlign w:val="center"/>
          </w:tcPr>
          <w:p w14:paraId="7C5DCE36">
            <w:pPr>
              <w:spacing w:after="0" w:line="240" w:lineRule="auto"/>
              <w:jc w:val="center"/>
              <w:rPr>
                <w:rFonts w:hint="eastAsia" w:ascii="仿宋" w:hAnsi="仿宋" w:eastAsia="仿宋" w:cs="仿宋"/>
                <w:color w:val="0000FF"/>
                <w:sz w:val="24"/>
                <w:szCs w:val="24"/>
                <w:highlight w:val="none"/>
              </w:rPr>
            </w:pPr>
          </w:p>
        </w:tc>
        <w:tc>
          <w:tcPr>
            <w:tcW w:w="1510" w:type="dxa"/>
            <w:vAlign w:val="center"/>
          </w:tcPr>
          <w:p w14:paraId="53F3D12A">
            <w:pPr>
              <w:spacing w:after="0" w:line="240" w:lineRule="auto"/>
              <w:jc w:val="center"/>
              <w:rPr>
                <w:rFonts w:hint="eastAsia" w:ascii="仿宋" w:hAnsi="仿宋" w:eastAsia="仿宋" w:cs="仿宋"/>
                <w:color w:val="0000FF"/>
                <w:sz w:val="24"/>
                <w:szCs w:val="24"/>
                <w:highlight w:val="none"/>
              </w:rPr>
            </w:pPr>
            <w:r>
              <w:rPr>
                <w:rFonts w:hint="eastAsia" w:ascii="仿宋" w:hAnsi="仿宋" w:eastAsia="仿宋" w:cs="仿宋"/>
                <w:sz w:val="24"/>
                <w:szCs w:val="24"/>
                <w:lang w:val="en-US" w:eastAsia="zh-CN"/>
              </w:rPr>
              <w:t>电话</w:t>
            </w:r>
          </w:p>
        </w:tc>
        <w:tc>
          <w:tcPr>
            <w:tcW w:w="1857" w:type="dxa"/>
            <w:gridSpan w:val="5"/>
            <w:vAlign w:val="center"/>
          </w:tcPr>
          <w:p w14:paraId="18DD5EF6">
            <w:pPr>
              <w:spacing w:after="0" w:line="240" w:lineRule="auto"/>
              <w:jc w:val="center"/>
              <w:rPr>
                <w:rFonts w:hint="eastAsia" w:ascii="仿宋" w:hAnsi="仿宋" w:eastAsia="仿宋" w:cs="仿宋"/>
                <w:color w:val="0000FF"/>
                <w:sz w:val="24"/>
                <w:szCs w:val="24"/>
                <w:highlight w:val="none"/>
              </w:rPr>
            </w:pPr>
          </w:p>
        </w:tc>
        <w:tc>
          <w:tcPr>
            <w:tcW w:w="1983" w:type="dxa"/>
            <w:gridSpan w:val="5"/>
            <w:vAlign w:val="center"/>
          </w:tcPr>
          <w:p w14:paraId="5D85229D">
            <w:pPr>
              <w:spacing w:line="240" w:lineRule="auto"/>
              <w:jc w:val="center"/>
              <w:rPr>
                <w:rFonts w:hint="eastAsia" w:ascii="仿宋" w:hAnsi="仿宋" w:eastAsia="仿宋" w:cs="仿宋"/>
                <w:color w:val="0000FF"/>
                <w:sz w:val="24"/>
                <w:szCs w:val="24"/>
                <w:highlight w:val="none"/>
              </w:rPr>
            </w:pPr>
            <w:r>
              <w:rPr>
                <w:rFonts w:hint="eastAsia" w:ascii="仿宋" w:hAnsi="仿宋" w:eastAsia="仿宋" w:cs="仿宋"/>
                <w:sz w:val="24"/>
                <w:szCs w:val="24"/>
                <w:lang w:val="en-US" w:eastAsia="zh-CN"/>
              </w:rPr>
              <w:t>邮箱</w:t>
            </w:r>
          </w:p>
        </w:tc>
        <w:tc>
          <w:tcPr>
            <w:tcW w:w="1574" w:type="dxa"/>
            <w:gridSpan w:val="2"/>
            <w:vAlign w:val="center"/>
          </w:tcPr>
          <w:p w14:paraId="78B18E17">
            <w:pPr>
              <w:spacing w:line="240" w:lineRule="auto"/>
              <w:jc w:val="center"/>
              <w:rPr>
                <w:rFonts w:hint="default" w:ascii="仿宋" w:hAnsi="仿宋" w:eastAsia="仿宋" w:cs="仿宋"/>
                <w:color w:val="0000FF"/>
                <w:sz w:val="24"/>
                <w:szCs w:val="24"/>
                <w:highlight w:val="none"/>
                <w:lang w:val="en-US"/>
              </w:rPr>
            </w:pPr>
            <w:r>
              <w:rPr>
                <w:rFonts w:hint="eastAsia" w:ascii="仿宋" w:hAnsi="仿宋" w:eastAsia="仿宋" w:cs="仿宋"/>
                <w:color w:val="808080" w:themeColor="background1" w:themeShade="80"/>
                <w:sz w:val="22"/>
                <w:szCs w:val="22"/>
                <w:lang w:val="en-US" w:eastAsia="zh-CN"/>
              </w:rPr>
              <w:t>请务必填写常用邮箱，重要！</w:t>
            </w:r>
          </w:p>
        </w:tc>
      </w:tr>
      <w:tr w14:paraId="2B38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541" w:type="dxa"/>
            <w:vAlign w:val="center"/>
          </w:tcPr>
          <w:p w14:paraId="75EF05AF">
            <w:pPr>
              <w:spacing w:line="240" w:lineRule="auto"/>
              <w:jc w:val="center"/>
              <w:rPr>
                <w:rFonts w:hint="eastAsia" w:ascii="仿宋" w:hAnsi="仿宋" w:eastAsia="仿宋" w:cs="仿宋"/>
                <w:color w:val="0000FF"/>
                <w:sz w:val="24"/>
                <w:szCs w:val="24"/>
                <w:highlight w:val="none"/>
              </w:rPr>
            </w:pPr>
            <w:r>
              <w:rPr>
                <w:rFonts w:hint="eastAsia" w:ascii="仿宋" w:hAnsi="仿宋" w:eastAsia="仿宋" w:cs="仿宋"/>
                <w:color w:val="auto"/>
                <w:sz w:val="24"/>
                <w:szCs w:val="24"/>
                <w:lang w:val="en-US" w:eastAsia="zh-CN"/>
              </w:rPr>
              <w:t>通讯地址</w:t>
            </w:r>
          </w:p>
        </w:tc>
        <w:tc>
          <w:tcPr>
            <w:tcW w:w="8724" w:type="dxa"/>
            <w:gridSpan w:val="14"/>
            <w:vAlign w:val="center"/>
          </w:tcPr>
          <w:p w14:paraId="58BAC2F4">
            <w:pPr>
              <w:spacing w:after="0" w:line="240" w:lineRule="auto"/>
              <w:jc w:val="center"/>
              <w:rPr>
                <w:rFonts w:hint="eastAsia" w:ascii="仿宋" w:hAnsi="仿宋" w:eastAsia="仿宋" w:cs="仿宋"/>
                <w:color w:val="0000FF"/>
                <w:sz w:val="24"/>
                <w:szCs w:val="24"/>
                <w:highlight w:val="none"/>
              </w:rPr>
            </w:pPr>
          </w:p>
        </w:tc>
      </w:tr>
      <w:tr w14:paraId="5086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541" w:type="dxa"/>
            <w:vAlign w:val="center"/>
          </w:tcPr>
          <w:p w14:paraId="617EB39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是否制作</w:t>
            </w:r>
          </w:p>
          <w:p w14:paraId="62BB9E25">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sz w:val="24"/>
                <w:szCs w:val="24"/>
              </w:rPr>
              <w:t>牌匾</w:t>
            </w:r>
          </w:p>
        </w:tc>
        <w:tc>
          <w:tcPr>
            <w:tcW w:w="8724" w:type="dxa"/>
            <w:gridSpan w:val="14"/>
            <w:vAlign w:val="center"/>
          </w:tcPr>
          <w:p w14:paraId="4CBA2A30">
            <w:pPr>
              <w:spacing w:after="0" w:line="240" w:lineRule="auto"/>
              <w:jc w:val="center"/>
              <w:rPr>
                <w:rFonts w:hint="eastAsia" w:ascii="仿宋" w:hAnsi="仿宋" w:eastAsia="仿宋" w:cs="仿宋"/>
                <w:color w:val="0000FF"/>
                <w:sz w:val="24"/>
                <w:szCs w:val="24"/>
                <w:highlight w:val="none"/>
              </w:rPr>
            </w:pPr>
            <w:r>
              <w:rPr>
                <w:rFonts w:hint="eastAsia" w:ascii="仿宋" w:hAnsi="仿宋" w:eastAsia="仿宋" w:cs="仿宋"/>
                <w:sz w:val="24"/>
                <w:szCs w:val="24"/>
              </w:rPr>
              <w:t>□是                    □否</w:t>
            </w:r>
          </w:p>
        </w:tc>
      </w:tr>
      <w:tr w14:paraId="24D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265" w:type="dxa"/>
            <w:gridSpan w:val="15"/>
            <w:vAlign w:val="center"/>
          </w:tcPr>
          <w:p w14:paraId="641FFCFB">
            <w:pPr>
              <w:spacing w:after="0"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提交材料要求</w:t>
            </w:r>
          </w:p>
          <w:p w14:paraId="46E5E492">
            <w:pPr>
              <w:spacing w:after="0" w:line="240" w:lineRule="auto"/>
              <w:rPr>
                <w:rFonts w:hint="eastAsia" w:ascii="仿宋" w:hAnsi="仿宋" w:eastAsia="仿宋" w:cs="仿宋"/>
                <w:color w:val="auto"/>
                <w:sz w:val="24"/>
                <w:szCs w:val="24"/>
                <w:highlight w:val="none"/>
              </w:rPr>
            </w:pPr>
          </w:p>
          <w:p w14:paraId="39D0CA94">
            <w:pPr>
              <w:numPr>
                <w:ilvl w:val="0"/>
                <w:numId w:val="1"/>
              </w:num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表格填写完整，加盖公章方为有效（多页需盖骑缝章）。</w:t>
            </w:r>
          </w:p>
          <w:p w14:paraId="79184BB1">
            <w:pPr>
              <w:numPr>
                <w:ilvl w:val="0"/>
                <w:numId w:val="1"/>
              </w:num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文字应凝练，注意限字要求。</w:t>
            </w:r>
          </w:p>
          <w:p w14:paraId="60C97182">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、材料清单（</w:t>
            </w:r>
            <w:r>
              <w:rPr>
                <w:rFonts w:hint="eastAsia" w:ascii="仿宋" w:hAnsi="仿宋" w:eastAsia="仿宋" w:cs="仿宋"/>
                <w:color w:val="auto"/>
                <w:sz w:val="24"/>
                <w:szCs w:val="24"/>
                <w:highlight w:val="none"/>
                <w:lang w:val="en-US" w:eastAsia="zh-CN"/>
              </w:rPr>
              <w:t>请</w:t>
            </w:r>
            <w:r>
              <w:rPr>
                <w:rFonts w:hint="eastAsia" w:ascii="仿宋" w:hAnsi="仿宋" w:eastAsia="仿宋" w:cs="仿宋"/>
                <w:color w:val="auto"/>
                <w:sz w:val="24"/>
                <w:szCs w:val="24"/>
                <w:highlight w:val="none"/>
              </w:rPr>
              <w:t>打包压缩成一份文件</w:t>
            </w:r>
            <w:r>
              <w:rPr>
                <w:rFonts w:hint="eastAsia" w:ascii="仿宋" w:hAnsi="仿宋" w:eastAsia="仿宋" w:cs="仿宋"/>
                <w:color w:val="auto"/>
                <w:sz w:val="24"/>
                <w:szCs w:val="24"/>
                <w:highlight w:val="none"/>
                <w:lang w:val="en-US" w:eastAsia="zh-CN"/>
              </w:rPr>
              <w:t>包</w:t>
            </w:r>
            <w:r>
              <w:rPr>
                <w:rFonts w:hint="eastAsia" w:ascii="仿宋" w:hAnsi="仿宋" w:eastAsia="仿宋" w:cs="仿宋"/>
                <w:color w:val="auto"/>
                <w:sz w:val="24"/>
                <w:szCs w:val="24"/>
                <w:highlight w:val="none"/>
              </w:rPr>
              <w:t>）：</w:t>
            </w:r>
          </w:p>
          <w:p w14:paraId="4B63AD44">
            <w:pPr>
              <w:spacing w:after="0" w:line="240" w:lineRule="auto"/>
              <w:ind w:left="113"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申请表</w:t>
            </w:r>
            <w:r>
              <w:rPr>
                <w:rFonts w:hint="eastAsia" w:ascii="仿宋" w:hAnsi="仿宋" w:eastAsia="仿宋" w:cs="仿宋"/>
                <w:color w:val="auto"/>
                <w:sz w:val="24"/>
                <w:szCs w:val="24"/>
                <w:highlight w:val="none"/>
              </w:rPr>
              <w:t>WORD版 + 盖公章扫描PDF版</w:t>
            </w:r>
          </w:p>
          <w:p w14:paraId="64460743">
            <w:pPr>
              <w:spacing w:after="0" w:line="240" w:lineRule="auto"/>
              <w:ind w:left="113"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②佐证材料：</w:t>
            </w:r>
            <w:r>
              <w:rPr>
                <w:rFonts w:hint="eastAsia" w:ascii="仿宋" w:hAnsi="仿宋" w:eastAsia="仿宋" w:cs="仿宋"/>
                <w:b/>
                <w:bCs/>
                <w:color w:val="auto"/>
                <w:sz w:val="24"/>
                <w:szCs w:val="24"/>
                <w:highlight w:val="none"/>
                <w:lang w:val="en-US" w:eastAsia="zh-CN"/>
              </w:rPr>
              <w:t>单位营业执照副本（必备项）、相应软件产品评估证书（必备项）、软件产品测试报告、主要专利、获得的荣誉资质贡献等材料复印件</w:t>
            </w:r>
            <w:r>
              <w:rPr>
                <w:rFonts w:hint="eastAsia" w:ascii="仿宋" w:hAnsi="仿宋" w:eastAsia="仿宋" w:cs="仿宋"/>
                <w:b w:val="0"/>
                <w:bCs w:val="0"/>
                <w:color w:val="auto"/>
                <w:sz w:val="24"/>
                <w:szCs w:val="24"/>
                <w:highlight w:val="none"/>
              </w:rPr>
              <w:t>（请</w:t>
            </w:r>
            <w:r>
              <w:rPr>
                <w:rFonts w:hint="eastAsia" w:ascii="仿宋" w:hAnsi="仿宋" w:eastAsia="仿宋" w:cs="仿宋"/>
                <w:b w:val="0"/>
                <w:bCs w:val="0"/>
                <w:color w:val="auto"/>
                <w:sz w:val="24"/>
                <w:szCs w:val="24"/>
                <w:highlight w:val="none"/>
                <w:lang w:val="en-US" w:eastAsia="zh-CN"/>
              </w:rPr>
              <w:t>列清单，所有佐证材料</w:t>
            </w:r>
            <w:r>
              <w:rPr>
                <w:rFonts w:hint="eastAsia" w:ascii="仿宋" w:hAnsi="仿宋" w:eastAsia="仿宋" w:cs="仿宋"/>
                <w:b w:val="0"/>
                <w:bCs w:val="0"/>
                <w:color w:val="auto"/>
                <w:sz w:val="24"/>
                <w:szCs w:val="24"/>
                <w:highlight w:val="none"/>
              </w:rPr>
              <w:t>合并成一份PDF文件）。</w:t>
            </w:r>
          </w:p>
          <w:p w14:paraId="776D6310">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、邮件</w:t>
            </w:r>
            <w:r>
              <w:rPr>
                <w:rFonts w:hint="eastAsia" w:ascii="仿宋" w:hAnsi="仿宋" w:eastAsia="仿宋" w:cs="仿宋"/>
                <w:color w:val="auto"/>
                <w:sz w:val="24"/>
                <w:szCs w:val="24"/>
                <w:highlight w:val="none"/>
                <w:lang w:val="en-US" w:eastAsia="zh-CN"/>
              </w:rPr>
              <w:t>标题及附件命名</w:t>
            </w:r>
            <w:r>
              <w:rPr>
                <w:rFonts w:hint="eastAsia" w:ascii="仿宋" w:hAnsi="仿宋" w:eastAsia="仿宋" w:cs="仿宋"/>
                <w:color w:val="auto"/>
                <w:sz w:val="24"/>
                <w:szCs w:val="24"/>
                <w:highlight w:val="none"/>
              </w:rPr>
              <w:t>：公司简称+</w:t>
            </w:r>
            <w:r>
              <w:rPr>
                <w:rFonts w:hint="eastAsia" w:ascii="仿宋" w:hAnsi="仿宋" w:eastAsia="仿宋" w:cs="仿宋"/>
                <w:color w:val="auto"/>
                <w:sz w:val="24"/>
                <w:szCs w:val="24"/>
                <w:highlight w:val="none"/>
                <w:lang w:val="en-US" w:eastAsia="zh-CN"/>
              </w:rPr>
              <w:t>高质量软件产品申请材料</w:t>
            </w:r>
            <w:r>
              <w:rPr>
                <w:rFonts w:hint="eastAsia" w:ascii="仿宋" w:hAnsi="仿宋" w:eastAsia="仿宋" w:cs="仿宋"/>
                <w:color w:val="auto"/>
                <w:sz w:val="24"/>
                <w:szCs w:val="24"/>
                <w:highlight w:val="none"/>
              </w:rPr>
              <w:t>。</w:t>
            </w:r>
          </w:p>
          <w:p w14:paraId="0F973012">
            <w:pPr>
              <w:spacing w:after="0" w:line="240" w:lineRule="auto"/>
              <w:jc w:val="both"/>
              <w:rPr>
                <w:rFonts w:hint="default"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、材料</w:t>
            </w:r>
            <w:r>
              <w:rPr>
                <w:rFonts w:hint="eastAsia" w:ascii="仿宋" w:hAnsi="仿宋" w:eastAsia="仿宋" w:cs="仿宋"/>
                <w:color w:val="auto"/>
                <w:sz w:val="24"/>
                <w:szCs w:val="24"/>
                <w:highlight w:val="none"/>
                <w:lang w:val="en-US" w:eastAsia="zh-CN"/>
              </w:rPr>
              <w:t>统一</w:t>
            </w:r>
            <w:r>
              <w:rPr>
                <w:rFonts w:hint="eastAsia" w:ascii="仿宋" w:hAnsi="仿宋" w:eastAsia="仿宋" w:cs="仿宋"/>
                <w:color w:val="auto"/>
                <w:sz w:val="24"/>
                <w:szCs w:val="24"/>
                <w:highlight w:val="none"/>
              </w:rPr>
              <w:t>接收邮箱：</w:t>
            </w:r>
            <w:r>
              <w:rPr>
                <w:rFonts w:hint="eastAsia" w:ascii="仿宋" w:hAnsi="仿宋" w:eastAsia="仿宋" w:cs="仿宋"/>
                <w:color w:val="auto"/>
                <w:sz w:val="24"/>
                <w:szCs w:val="24"/>
                <w:highlight w:val="none"/>
                <w:lang w:val="en-US" w:eastAsia="zh-CN"/>
              </w:rPr>
              <w:t>ssia02@ssia.org.cn</w:t>
            </w:r>
          </w:p>
        </w:tc>
      </w:tr>
    </w:tbl>
    <w:p w14:paraId="350B6F61">
      <w:pPr>
        <w:pStyle w:val="3"/>
        <w:rPr>
          <w:rFonts w:hint="eastAsia"/>
        </w:rPr>
        <w:sectPr>
          <w:footerReference r:id="rId3" w:type="default"/>
          <w:pgSz w:w="11906" w:h="16838"/>
          <w:pgMar w:top="1440" w:right="1800" w:bottom="1440" w:left="1800" w:header="851" w:footer="992" w:gutter="0"/>
          <w:cols w:space="425" w:num="1"/>
          <w:docGrid w:type="lines" w:linePitch="312" w:charSpace="0"/>
        </w:sectPr>
      </w:pPr>
    </w:p>
    <w:p w14:paraId="4EDF12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404040"/>
          <w:spacing w:val="0"/>
          <w:sz w:val="28"/>
          <w:szCs w:val="28"/>
          <w:shd w:val="clear" w:fill="FFFFFF"/>
          <w:lang w:val="en-US" w:eastAsia="zh-CN"/>
        </w:rPr>
      </w:pPr>
      <w:r>
        <w:rPr>
          <w:rFonts w:hint="eastAsia" w:ascii="仿宋" w:hAnsi="仿宋" w:eastAsia="仿宋" w:cs="仿宋"/>
          <w:b/>
          <w:bCs/>
          <w:i w:val="0"/>
          <w:iCs w:val="0"/>
          <w:caps w:val="0"/>
          <w:color w:val="404040"/>
          <w:spacing w:val="0"/>
          <w:sz w:val="28"/>
          <w:szCs w:val="28"/>
          <w:shd w:val="clear" w:fill="FFFFFF"/>
          <w:lang w:val="en-US" w:eastAsia="zh-CN"/>
        </w:rPr>
        <w:t>附件：重点鼓励的软件产品类型表</w:t>
      </w:r>
    </w:p>
    <w:tbl>
      <w:tblPr>
        <w:tblStyle w:val="6"/>
        <w:tblpPr w:leftFromText="180" w:rightFromText="180" w:vertAnchor="text" w:horzAnchor="page" w:tblpX="1435" w:tblpY="291"/>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485"/>
        <w:gridCol w:w="6185"/>
      </w:tblGrid>
      <w:tr w14:paraId="141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36CFBE25">
            <w:pPr>
              <w:jc w:val="center"/>
              <w:rPr>
                <w:rFonts w:hint="default" w:ascii="仿宋" w:hAnsi="仿宋" w:eastAsia="仿宋" w:cs="仿宋"/>
                <w:b/>
                <w:bCs/>
                <w:i w:val="0"/>
                <w:iCs w:val="0"/>
                <w:caps w:val="0"/>
                <w:color w:val="404040"/>
                <w:spacing w:val="0"/>
                <w:sz w:val="28"/>
                <w:szCs w:val="28"/>
                <w:shd w:val="clear" w:fill="FFFFFF"/>
                <w:vertAlign w:val="baseline"/>
                <w:lang w:val="en-US" w:eastAsia="zh-CN"/>
              </w:rPr>
            </w:pPr>
            <w:r>
              <w:rPr>
                <w:rFonts w:hint="eastAsia" w:ascii="仿宋" w:hAnsi="仿宋" w:eastAsia="仿宋" w:cs="仿宋"/>
                <w:b/>
                <w:bCs/>
                <w:i w:val="0"/>
                <w:iCs w:val="0"/>
                <w:caps w:val="0"/>
                <w:color w:val="404040"/>
                <w:spacing w:val="0"/>
                <w:sz w:val="28"/>
                <w:szCs w:val="28"/>
                <w:shd w:val="clear" w:fill="FFFFFF"/>
                <w:vertAlign w:val="baseline"/>
                <w:lang w:val="en-US" w:eastAsia="zh-CN"/>
              </w:rPr>
              <w:t>序号</w:t>
            </w:r>
          </w:p>
        </w:tc>
        <w:tc>
          <w:tcPr>
            <w:tcW w:w="2485" w:type="dxa"/>
          </w:tcPr>
          <w:p w14:paraId="301855CF">
            <w:pPr>
              <w:jc w:val="center"/>
              <w:rPr>
                <w:rFonts w:hint="default" w:ascii="仿宋" w:hAnsi="仿宋" w:eastAsia="仿宋" w:cs="仿宋"/>
                <w:b/>
                <w:bCs/>
                <w:i w:val="0"/>
                <w:iCs w:val="0"/>
                <w:caps w:val="0"/>
                <w:color w:val="404040"/>
                <w:spacing w:val="0"/>
                <w:sz w:val="28"/>
                <w:szCs w:val="28"/>
                <w:shd w:val="clear" w:fill="FFFFFF"/>
                <w:vertAlign w:val="baseline"/>
                <w:lang w:val="en-US" w:eastAsia="zh-CN"/>
              </w:rPr>
            </w:pPr>
            <w:r>
              <w:rPr>
                <w:rFonts w:hint="eastAsia" w:ascii="仿宋" w:hAnsi="仿宋" w:eastAsia="仿宋" w:cs="仿宋"/>
                <w:b/>
                <w:bCs/>
                <w:i w:val="0"/>
                <w:iCs w:val="0"/>
                <w:caps w:val="0"/>
                <w:color w:val="404040"/>
                <w:spacing w:val="0"/>
                <w:sz w:val="28"/>
                <w:szCs w:val="28"/>
                <w:shd w:val="clear" w:fill="FFFFFF"/>
                <w:vertAlign w:val="baseline"/>
                <w:lang w:val="en-US" w:eastAsia="zh-CN"/>
              </w:rPr>
              <w:t>重点领域</w:t>
            </w:r>
          </w:p>
        </w:tc>
        <w:tc>
          <w:tcPr>
            <w:tcW w:w="6185" w:type="dxa"/>
          </w:tcPr>
          <w:p w14:paraId="7B1B603F">
            <w:pPr>
              <w:jc w:val="center"/>
              <w:rPr>
                <w:rFonts w:hint="default" w:ascii="仿宋" w:hAnsi="仿宋" w:eastAsia="仿宋" w:cs="仿宋"/>
                <w:b/>
                <w:bCs/>
                <w:i w:val="0"/>
                <w:iCs w:val="0"/>
                <w:caps w:val="0"/>
                <w:color w:val="404040"/>
                <w:spacing w:val="0"/>
                <w:sz w:val="28"/>
                <w:szCs w:val="28"/>
                <w:shd w:val="clear" w:fill="FFFFFF"/>
                <w:vertAlign w:val="baseline"/>
                <w:lang w:val="en-US" w:eastAsia="zh-CN"/>
              </w:rPr>
            </w:pPr>
            <w:r>
              <w:rPr>
                <w:rFonts w:hint="eastAsia" w:ascii="仿宋" w:hAnsi="仿宋" w:eastAsia="仿宋" w:cs="仿宋"/>
                <w:b/>
                <w:bCs/>
                <w:i w:val="0"/>
                <w:iCs w:val="0"/>
                <w:caps w:val="0"/>
                <w:color w:val="404040"/>
                <w:spacing w:val="0"/>
                <w:sz w:val="28"/>
                <w:szCs w:val="28"/>
                <w:shd w:val="clear" w:fill="FFFFFF"/>
                <w:vertAlign w:val="baseline"/>
                <w:lang w:val="en-US" w:eastAsia="zh-CN"/>
              </w:rPr>
              <w:t>领域内容</w:t>
            </w:r>
          </w:p>
        </w:tc>
      </w:tr>
      <w:tr w14:paraId="649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26AC8D0">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1</w:t>
            </w:r>
          </w:p>
        </w:tc>
        <w:tc>
          <w:tcPr>
            <w:tcW w:w="2485" w:type="dxa"/>
          </w:tcPr>
          <w:p w14:paraId="508B05D2">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基础软件</w:t>
            </w:r>
          </w:p>
        </w:tc>
        <w:tc>
          <w:tcPr>
            <w:tcW w:w="6185" w:type="dxa"/>
          </w:tcPr>
          <w:p w14:paraId="7E92E535">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操作系统（含工业操作系统）、数据库管理系统、中间件、通用办公软件、固件（BIOS）、开发支撑软件、少数民族语言文字编辑处理软件。</w:t>
            </w:r>
          </w:p>
        </w:tc>
      </w:tr>
      <w:tr w14:paraId="0F5B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7C268867">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2</w:t>
            </w:r>
          </w:p>
        </w:tc>
        <w:tc>
          <w:tcPr>
            <w:tcW w:w="2485" w:type="dxa"/>
          </w:tcPr>
          <w:p w14:paraId="6FC649F7">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研发设计类工业软件</w:t>
            </w:r>
          </w:p>
        </w:tc>
        <w:tc>
          <w:tcPr>
            <w:tcW w:w="6185" w:type="dxa"/>
          </w:tcPr>
          <w:p w14:paraId="22288894">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虚拟仿真系统、计算机辅助设计（CAD）、计算机辅助工程（CAE）、计算机辅助制造（CAM）、计算机辅助工艺规划（CAPP）、建筑信息模型（BIM）、产品数据管理（PDM）软件。</w:t>
            </w:r>
          </w:p>
        </w:tc>
      </w:tr>
      <w:tr w14:paraId="0086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A60BF1E">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3</w:t>
            </w:r>
          </w:p>
        </w:tc>
        <w:tc>
          <w:tcPr>
            <w:tcW w:w="2485" w:type="dxa"/>
          </w:tcPr>
          <w:p w14:paraId="708C37C5">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人工智能软件</w:t>
            </w:r>
          </w:p>
        </w:tc>
        <w:tc>
          <w:tcPr>
            <w:tcW w:w="6185" w:type="dxa"/>
          </w:tcPr>
          <w:p w14:paraId="4018CC40">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人机交互、通用算法软件、基础算法库、工具链、机器学习、知识图谱、深度学习框架、自然语言处理软件、智能语音、计算机视觉、通用及行业大模型。</w:t>
            </w:r>
          </w:p>
        </w:tc>
      </w:tr>
      <w:tr w14:paraId="0F99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3411053D">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4</w:t>
            </w:r>
          </w:p>
        </w:tc>
        <w:tc>
          <w:tcPr>
            <w:tcW w:w="2485" w:type="dxa"/>
          </w:tcPr>
          <w:p w14:paraId="50CA5430">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生产控制类工业软件</w:t>
            </w:r>
          </w:p>
        </w:tc>
        <w:tc>
          <w:tcPr>
            <w:tcW w:w="6185" w:type="dxa"/>
          </w:tcPr>
          <w:p w14:paraId="2D230A0C">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工业控制系统、制造执行系统（MES）、制造运行管理（MOM）、调度优化系统（ORION）、先进控制系统（APC）、分布式控制系统（DCS）、数据采集与监视控制系统（SCADA）、安全仪表系统（SIS）、可编程控制器（PLC）。</w:t>
            </w:r>
          </w:p>
        </w:tc>
      </w:tr>
      <w:tr w14:paraId="4433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27789F4">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5</w:t>
            </w:r>
          </w:p>
        </w:tc>
        <w:tc>
          <w:tcPr>
            <w:tcW w:w="2485" w:type="dxa"/>
          </w:tcPr>
          <w:p w14:paraId="46ADC55A">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新兴技术软件</w:t>
            </w:r>
          </w:p>
        </w:tc>
        <w:tc>
          <w:tcPr>
            <w:tcW w:w="6185" w:type="dxa"/>
          </w:tcPr>
          <w:p w14:paraId="58C528C7">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分布式计算、数据分析挖掘、可视化、数据采集清洗等大数据软件，信息系统运行维护软件，超级计算软件，区块链软件，工业互联网平台软件，云管理软件，虚拟化软件。</w:t>
            </w:r>
          </w:p>
        </w:tc>
      </w:tr>
      <w:tr w14:paraId="4528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817D23E">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6</w:t>
            </w:r>
          </w:p>
        </w:tc>
        <w:tc>
          <w:tcPr>
            <w:tcW w:w="2485" w:type="dxa"/>
          </w:tcPr>
          <w:p w14:paraId="4783861E">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信息安全软件</w:t>
            </w:r>
          </w:p>
        </w:tc>
        <w:tc>
          <w:tcPr>
            <w:tcW w:w="6185" w:type="dxa"/>
          </w:tcPr>
          <w:p w14:paraId="72D29B68">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信息系统安全、网络安全、密码算法、数据安全、安全测试等方面的软件。</w:t>
            </w:r>
          </w:p>
        </w:tc>
      </w:tr>
      <w:tr w14:paraId="4B50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DC30203">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7</w:t>
            </w:r>
          </w:p>
        </w:tc>
        <w:tc>
          <w:tcPr>
            <w:tcW w:w="2485" w:type="dxa"/>
          </w:tcPr>
          <w:p w14:paraId="081A7E91">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重点行业应用软件</w:t>
            </w:r>
          </w:p>
        </w:tc>
        <w:tc>
          <w:tcPr>
            <w:tcW w:w="6185" w:type="dxa"/>
          </w:tcPr>
          <w:p w14:paraId="23989AF3">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面向党政机关、国防、能源、交通、物流、通信、广电、医疗、建筑、制造业、应急、社保、农业、水利、教育、金融财税、知识产权、检验检测、科学研究、公共安全、节能环保、自然资源、城市管理、地理信息领域的专业应用软件。</w:t>
            </w:r>
          </w:p>
        </w:tc>
      </w:tr>
      <w:tr w14:paraId="3490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939AD18">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8</w:t>
            </w:r>
          </w:p>
        </w:tc>
        <w:tc>
          <w:tcPr>
            <w:tcW w:w="2485" w:type="dxa"/>
          </w:tcPr>
          <w:p w14:paraId="7BA5B486">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经营管理类工业软件</w:t>
            </w:r>
          </w:p>
        </w:tc>
        <w:tc>
          <w:tcPr>
            <w:tcW w:w="6185" w:type="dxa"/>
          </w:tcPr>
          <w:p w14:paraId="4ED10F4F">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企业资源计划（ERP）、供应链管理（SCM）、客户关系管理（CRM）、人力资源管理（HEM）、企业资产管理（EAM）、产品生命周期管理（PLM）、运维综合保障管理（MRO）软件及相关云服务。</w:t>
            </w:r>
          </w:p>
        </w:tc>
      </w:tr>
      <w:tr w14:paraId="76C2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2C5E48D">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9</w:t>
            </w:r>
          </w:p>
        </w:tc>
        <w:tc>
          <w:tcPr>
            <w:tcW w:w="2485" w:type="dxa"/>
          </w:tcPr>
          <w:p w14:paraId="5BC85370">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公有云服务软件</w:t>
            </w:r>
          </w:p>
        </w:tc>
        <w:tc>
          <w:tcPr>
            <w:tcW w:w="6185" w:type="dxa"/>
          </w:tcPr>
          <w:p w14:paraId="6A2EAA93">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大型公有云IaaS、PaaS 服务软件。</w:t>
            </w:r>
          </w:p>
        </w:tc>
      </w:tr>
      <w:tr w14:paraId="5B8F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3EA07F7D">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10</w:t>
            </w:r>
          </w:p>
        </w:tc>
        <w:tc>
          <w:tcPr>
            <w:tcW w:w="2485" w:type="dxa"/>
          </w:tcPr>
          <w:p w14:paraId="17531D61">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嵌入式软件</w:t>
            </w:r>
          </w:p>
        </w:tc>
        <w:tc>
          <w:tcPr>
            <w:tcW w:w="6185" w:type="dxa"/>
          </w:tcPr>
          <w:p w14:paraId="5BD6CE12">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通信设备、汽车电子、交通监控设备、电子测量仪器、装备自动控制、电子医疗器械、计算机应用产品、终端设备等嵌入式软件及嵌入式软件开发环境相关软件。</w:t>
            </w:r>
          </w:p>
        </w:tc>
      </w:tr>
      <w:tr w14:paraId="054F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03B06499">
            <w:pPr>
              <w:jc w:val="center"/>
              <w:rPr>
                <w:rFonts w:hint="default"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11</w:t>
            </w:r>
          </w:p>
        </w:tc>
        <w:tc>
          <w:tcPr>
            <w:tcW w:w="2485" w:type="dxa"/>
          </w:tcPr>
          <w:p w14:paraId="6E6F0264">
            <w:pPr>
              <w:rPr>
                <w:rFonts w:hint="eastAsia" w:ascii="仿宋" w:hAnsi="仿宋" w:eastAsia="仿宋" w:cs="仿宋"/>
                <w:b/>
                <w:bCs/>
                <w:i w:val="0"/>
                <w:iCs w:val="0"/>
                <w:caps w:val="0"/>
                <w:color w:val="404040"/>
                <w:spacing w:val="0"/>
                <w:sz w:val="24"/>
                <w:szCs w:val="24"/>
                <w:shd w:val="clear" w:fill="FFFFFF"/>
                <w:vertAlign w:val="baseline"/>
                <w:lang w:val="en-US" w:eastAsia="zh-CN"/>
              </w:rPr>
            </w:pPr>
            <w:r>
              <w:rPr>
                <w:rFonts w:hint="eastAsia" w:ascii="仿宋" w:hAnsi="仿宋" w:eastAsia="仿宋" w:cs="仿宋"/>
                <w:b/>
                <w:bCs/>
                <w:i w:val="0"/>
                <w:iCs w:val="0"/>
                <w:caps w:val="0"/>
                <w:color w:val="404040"/>
                <w:spacing w:val="0"/>
                <w:sz w:val="24"/>
                <w:szCs w:val="24"/>
                <w:shd w:val="clear" w:fill="FFFFFF"/>
                <w:vertAlign w:val="baseline"/>
                <w:lang w:val="en-US" w:eastAsia="zh-CN"/>
              </w:rPr>
              <w:t>数字创意软件</w:t>
            </w:r>
          </w:p>
        </w:tc>
        <w:tc>
          <w:tcPr>
            <w:tcW w:w="6185" w:type="dxa"/>
          </w:tcPr>
          <w:p w14:paraId="5174B5E6">
            <w:pPr>
              <w:rPr>
                <w:rFonts w:hint="default" w:ascii="仿宋" w:hAnsi="仿宋" w:eastAsia="仿宋" w:cs="仿宋"/>
                <w:b/>
                <w:bCs/>
                <w:i w:val="0"/>
                <w:iCs w:val="0"/>
                <w:caps w:val="0"/>
                <w:color w:val="404040"/>
                <w:spacing w:val="0"/>
                <w:sz w:val="24"/>
                <w:szCs w:val="24"/>
                <w:shd w:val="clear" w:fill="FFFFFF"/>
                <w:vertAlign w:val="baseline"/>
                <w:lang w:val="en-US" w:eastAsia="zh-CN"/>
              </w:rPr>
            </w:pPr>
          </w:p>
        </w:tc>
      </w:tr>
    </w:tbl>
    <w:p w14:paraId="6F1615C6">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01C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C989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9C989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AB83"/>
    <w:multiLevelType w:val="singleLevel"/>
    <w:tmpl w:val="9627AB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GYyMzhhZTZhMWQxZmRiOTZmZWMyYmM3Mzk2Y2EifQ=="/>
  </w:docVars>
  <w:rsids>
    <w:rsidRoot w:val="00000000"/>
    <w:rsid w:val="001B5AFB"/>
    <w:rsid w:val="003D0404"/>
    <w:rsid w:val="005A2D64"/>
    <w:rsid w:val="006E4A62"/>
    <w:rsid w:val="00EA40E8"/>
    <w:rsid w:val="010E1D64"/>
    <w:rsid w:val="011B0745"/>
    <w:rsid w:val="01D35E86"/>
    <w:rsid w:val="02105DD0"/>
    <w:rsid w:val="023E0FE9"/>
    <w:rsid w:val="0286634E"/>
    <w:rsid w:val="028E4F47"/>
    <w:rsid w:val="02922C89"/>
    <w:rsid w:val="02A6275D"/>
    <w:rsid w:val="02C92423"/>
    <w:rsid w:val="02F93E17"/>
    <w:rsid w:val="032558AB"/>
    <w:rsid w:val="034B4BE6"/>
    <w:rsid w:val="035F5E74"/>
    <w:rsid w:val="03613825"/>
    <w:rsid w:val="036B7036"/>
    <w:rsid w:val="038C592B"/>
    <w:rsid w:val="04090D29"/>
    <w:rsid w:val="04096F7B"/>
    <w:rsid w:val="040A2CF3"/>
    <w:rsid w:val="041D2A27"/>
    <w:rsid w:val="043D6C25"/>
    <w:rsid w:val="045A77D7"/>
    <w:rsid w:val="048216FB"/>
    <w:rsid w:val="048605CC"/>
    <w:rsid w:val="049727D9"/>
    <w:rsid w:val="04BD1B14"/>
    <w:rsid w:val="04DF1A8A"/>
    <w:rsid w:val="053973EC"/>
    <w:rsid w:val="055661F0"/>
    <w:rsid w:val="055F6573"/>
    <w:rsid w:val="05A30D0A"/>
    <w:rsid w:val="05F94DCD"/>
    <w:rsid w:val="066621C8"/>
    <w:rsid w:val="06674DB4"/>
    <w:rsid w:val="0683593E"/>
    <w:rsid w:val="068C54B9"/>
    <w:rsid w:val="069F5975"/>
    <w:rsid w:val="070C28DE"/>
    <w:rsid w:val="071D13D8"/>
    <w:rsid w:val="07596EF1"/>
    <w:rsid w:val="075F5104"/>
    <w:rsid w:val="07AD2313"/>
    <w:rsid w:val="080F0635"/>
    <w:rsid w:val="083A27B3"/>
    <w:rsid w:val="08566507"/>
    <w:rsid w:val="08597DA5"/>
    <w:rsid w:val="08634780"/>
    <w:rsid w:val="086A6018"/>
    <w:rsid w:val="08D631A4"/>
    <w:rsid w:val="08DA0EE6"/>
    <w:rsid w:val="08E7715F"/>
    <w:rsid w:val="09267753"/>
    <w:rsid w:val="09BC683E"/>
    <w:rsid w:val="0A0C4F0D"/>
    <w:rsid w:val="0A0D0E47"/>
    <w:rsid w:val="0A7113D6"/>
    <w:rsid w:val="0A8A6AF0"/>
    <w:rsid w:val="0A9C7D1B"/>
    <w:rsid w:val="0AA417AC"/>
    <w:rsid w:val="0AAA48E8"/>
    <w:rsid w:val="0AC60C30"/>
    <w:rsid w:val="0AEA2F37"/>
    <w:rsid w:val="0B200F4F"/>
    <w:rsid w:val="0B2D3242"/>
    <w:rsid w:val="0B3F7726"/>
    <w:rsid w:val="0B845139"/>
    <w:rsid w:val="0B971310"/>
    <w:rsid w:val="0BE300B2"/>
    <w:rsid w:val="0C083FBC"/>
    <w:rsid w:val="0C0B13B7"/>
    <w:rsid w:val="0C57284E"/>
    <w:rsid w:val="0C590374"/>
    <w:rsid w:val="0CDC3332"/>
    <w:rsid w:val="0CE95B9C"/>
    <w:rsid w:val="0CF12BE2"/>
    <w:rsid w:val="0D0A78C0"/>
    <w:rsid w:val="0D222E5C"/>
    <w:rsid w:val="0D58687D"/>
    <w:rsid w:val="0DB937C0"/>
    <w:rsid w:val="0DDA63AD"/>
    <w:rsid w:val="0E016F15"/>
    <w:rsid w:val="0E261F1F"/>
    <w:rsid w:val="0E4F1A2E"/>
    <w:rsid w:val="0EAA4C64"/>
    <w:rsid w:val="0EC22052"/>
    <w:rsid w:val="0ECC7523"/>
    <w:rsid w:val="0EDD34DE"/>
    <w:rsid w:val="0F024CF3"/>
    <w:rsid w:val="0F062C9E"/>
    <w:rsid w:val="0F107306"/>
    <w:rsid w:val="0F7A23C7"/>
    <w:rsid w:val="0F957915"/>
    <w:rsid w:val="0FA7374C"/>
    <w:rsid w:val="100131FC"/>
    <w:rsid w:val="10021B5E"/>
    <w:rsid w:val="10047B2F"/>
    <w:rsid w:val="10507CE0"/>
    <w:rsid w:val="10A13C93"/>
    <w:rsid w:val="10CF32FA"/>
    <w:rsid w:val="10D405F5"/>
    <w:rsid w:val="10E8616A"/>
    <w:rsid w:val="10EF74F9"/>
    <w:rsid w:val="10F42D61"/>
    <w:rsid w:val="11164A85"/>
    <w:rsid w:val="11354742"/>
    <w:rsid w:val="11511F61"/>
    <w:rsid w:val="115A0E16"/>
    <w:rsid w:val="11717F0E"/>
    <w:rsid w:val="11E903EC"/>
    <w:rsid w:val="11EC6414"/>
    <w:rsid w:val="121A2353"/>
    <w:rsid w:val="12205F16"/>
    <w:rsid w:val="12594B3E"/>
    <w:rsid w:val="12624760"/>
    <w:rsid w:val="126F08F1"/>
    <w:rsid w:val="129640D0"/>
    <w:rsid w:val="12D16694"/>
    <w:rsid w:val="12EF0DA6"/>
    <w:rsid w:val="13517FF7"/>
    <w:rsid w:val="13581385"/>
    <w:rsid w:val="13620456"/>
    <w:rsid w:val="13631AD8"/>
    <w:rsid w:val="136323A8"/>
    <w:rsid w:val="137C5705"/>
    <w:rsid w:val="1483335E"/>
    <w:rsid w:val="14870B74"/>
    <w:rsid w:val="14BB6070"/>
    <w:rsid w:val="14DE5E10"/>
    <w:rsid w:val="15310731"/>
    <w:rsid w:val="1565422D"/>
    <w:rsid w:val="15B30AF5"/>
    <w:rsid w:val="15D66ED9"/>
    <w:rsid w:val="15DD022A"/>
    <w:rsid w:val="16164C75"/>
    <w:rsid w:val="161D68B6"/>
    <w:rsid w:val="162E75CC"/>
    <w:rsid w:val="16414353"/>
    <w:rsid w:val="166D1E8E"/>
    <w:rsid w:val="167D5153"/>
    <w:rsid w:val="16873D30"/>
    <w:rsid w:val="16900E36"/>
    <w:rsid w:val="16921052"/>
    <w:rsid w:val="16AE5760"/>
    <w:rsid w:val="16CB1447"/>
    <w:rsid w:val="16F01D9B"/>
    <w:rsid w:val="17214184"/>
    <w:rsid w:val="17321EED"/>
    <w:rsid w:val="17D44B46"/>
    <w:rsid w:val="181F4A63"/>
    <w:rsid w:val="18866995"/>
    <w:rsid w:val="18D279F2"/>
    <w:rsid w:val="18F41454"/>
    <w:rsid w:val="19071B2C"/>
    <w:rsid w:val="19143FA0"/>
    <w:rsid w:val="19F416DC"/>
    <w:rsid w:val="1A7D3DC7"/>
    <w:rsid w:val="1A8A078C"/>
    <w:rsid w:val="1AF35E37"/>
    <w:rsid w:val="1AFB1154"/>
    <w:rsid w:val="1B043BA1"/>
    <w:rsid w:val="1B154000"/>
    <w:rsid w:val="1B2A7AAB"/>
    <w:rsid w:val="1B4474E1"/>
    <w:rsid w:val="1B6A52AB"/>
    <w:rsid w:val="1B7C3BC3"/>
    <w:rsid w:val="1B903686"/>
    <w:rsid w:val="1BA33762"/>
    <w:rsid w:val="1BE340FE"/>
    <w:rsid w:val="1BEC33E8"/>
    <w:rsid w:val="1BFE2CE6"/>
    <w:rsid w:val="1C0E7EC3"/>
    <w:rsid w:val="1C4C57FF"/>
    <w:rsid w:val="1C536B8E"/>
    <w:rsid w:val="1C67088B"/>
    <w:rsid w:val="1C9D24FF"/>
    <w:rsid w:val="1CAD7A87"/>
    <w:rsid w:val="1CAE64C8"/>
    <w:rsid w:val="1CDF634C"/>
    <w:rsid w:val="1CFC21FD"/>
    <w:rsid w:val="1D807E56"/>
    <w:rsid w:val="1D8C75B6"/>
    <w:rsid w:val="1DA503D9"/>
    <w:rsid w:val="1DB573D4"/>
    <w:rsid w:val="1DBE272D"/>
    <w:rsid w:val="1DC046F7"/>
    <w:rsid w:val="1DCA2E80"/>
    <w:rsid w:val="1DE008F5"/>
    <w:rsid w:val="1E4A2BEB"/>
    <w:rsid w:val="1E8C282B"/>
    <w:rsid w:val="1E965458"/>
    <w:rsid w:val="1EA47B74"/>
    <w:rsid w:val="1ECC2C27"/>
    <w:rsid w:val="1ECE4BF1"/>
    <w:rsid w:val="1ED146E2"/>
    <w:rsid w:val="1EE241F9"/>
    <w:rsid w:val="1EF328AA"/>
    <w:rsid w:val="1F024013"/>
    <w:rsid w:val="1F354C71"/>
    <w:rsid w:val="1F394761"/>
    <w:rsid w:val="1F48119D"/>
    <w:rsid w:val="1FAD2A59"/>
    <w:rsid w:val="1FE56D2C"/>
    <w:rsid w:val="206C0B11"/>
    <w:rsid w:val="206D21E8"/>
    <w:rsid w:val="20B61DE1"/>
    <w:rsid w:val="20BD23A3"/>
    <w:rsid w:val="20F87D04"/>
    <w:rsid w:val="214048EB"/>
    <w:rsid w:val="215B0293"/>
    <w:rsid w:val="21673E82"/>
    <w:rsid w:val="217C1966"/>
    <w:rsid w:val="21A34113"/>
    <w:rsid w:val="21B04A82"/>
    <w:rsid w:val="21B31E7D"/>
    <w:rsid w:val="21CD73E2"/>
    <w:rsid w:val="21D00C81"/>
    <w:rsid w:val="224229DB"/>
    <w:rsid w:val="22477195"/>
    <w:rsid w:val="2260049A"/>
    <w:rsid w:val="227A159E"/>
    <w:rsid w:val="22A31EF1"/>
    <w:rsid w:val="22B10AB2"/>
    <w:rsid w:val="22CA56D0"/>
    <w:rsid w:val="22CD5B33"/>
    <w:rsid w:val="22E76282"/>
    <w:rsid w:val="2300250A"/>
    <w:rsid w:val="233D2346"/>
    <w:rsid w:val="23410FA0"/>
    <w:rsid w:val="237A7F73"/>
    <w:rsid w:val="237C10C0"/>
    <w:rsid w:val="23C23111"/>
    <w:rsid w:val="23DC440E"/>
    <w:rsid w:val="24094EC5"/>
    <w:rsid w:val="24250489"/>
    <w:rsid w:val="247D50F0"/>
    <w:rsid w:val="25131844"/>
    <w:rsid w:val="256C3B8D"/>
    <w:rsid w:val="262B2D80"/>
    <w:rsid w:val="26997893"/>
    <w:rsid w:val="26B20955"/>
    <w:rsid w:val="26EF3957"/>
    <w:rsid w:val="271B474C"/>
    <w:rsid w:val="27257379"/>
    <w:rsid w:val="272D1628"/>
    <w:rsid w:val="27441EF5"/>
    <w:rsid w:val="274A3739"/>
    <w:rsid w:val="274C0E87"/>
    <w:rsid w:val="27533EE6"/>
    <w:rsid w:val="27C63156"/>
    <w:rsid w:val="2890116A"/>
    <w:rsid w:val="28A54C15"/>
    <w:rsid w:val="28E86EA3"/>
    <w:rsid w:val="291458F7"/>
    <w:rsid w:val="29883BEF"/>
    <w:rsid w:val="29A24CB1"/>
    <w:rsid w:val="29EA6657"/>
    <w:rsid w:val="29F51284"/>
    <w:rsid w:val="2A1470AB"/>
    <w:rsid w:val="2A1E7F0E"/>
    <w:rsid w:val="2A21651D"/>
    <w:rsid w:val="2A2953D2"/>
    <w:rsid w:val="2A7228D5"/>
    <w:rsid w:val="2A73381A"/>
    <w:rsid w:val="2A7E3970"/>
    <w:rsid w:val="2A97058D"/>
    <w:rsid w:val="2AE7627B"/>
    <w:rsid w:val="2AEF2177"/>
    <w:rsid w:val="2B163BA8"/>
    <w:rsid w:val="2B1A4D1A"/>
    <w:rsid w:val="2B1E480B"/>
    <w:rsid w:val="2B3D4A3A"/>
    <w:rsid w:val="2B595843"/>
    <w:rsid w:val="2BA24ABD"/>
    <w:rsid w:val="2BA271EA"/>
    <w:rsid w:val="2BAB22D1"/>
    <w:rsid w:val="2BC26BE9"/>
    <w:rsid w:val="2BEE541D"/>
    <w:rsid w:val="2C16117B"/>
    <w:rsid w:val="2C8C0D57"/>
    <w:rsid w:val="2C947A95"/>
    <w:rsid w:val="2CB216AE"/>
    <w:rsid w:val="2CD854F4"/>
    <w:rsid w:val="2D3D2B71"/>
    <w:rsid w:val="2D583475"/>
    <w:rsid w:val="2D5E0154"/>
    <w:rsid w:val="2D7921CC"/>
    <w:rsid w:val="2D850B71"/>
    <w:rsid w:val="2D9152E7"/>
    <w:rsid w:val="2DCA6ECC"/>
    <w:rsid w:val="2DE22CBA"/>
    <w:rsid w:val="2E2E37A9"/>
    <w:rsid w:val="2E382087"/>
    <w:rsid w:val="2E757801"/>
    <w:rsid w:val="2E840E29"/>
    <w:rsid w:val="2E905A1F"/>
    <w:rsid w:val="2E960B5C"/>
    <w:rsid w:val="2EA65243"/>
    <w:rsid w:val="2EC41652"/>
    <w:rsid w:val="2EC67693"/>
    <w:rsid w:val="2ED31DB0"/>
    <w:rsid w:val="2EDF2503"/>
    <w:rsid w:val="2EE67D35"/>
    <w:rsid w:val="2F6D5D61"/>
    <w:rsid w:val="2F8A6913"/>
    <w:rsid w:val="2F994DA8"/>
    <w:rsid w:val="2FB84B18"/>
    <w:rsid w:val="2FC56D89"/>
    <w:rsid w:val="2FCE2CA3"/>
    <w:rsid w:val="2FDE6441"/>
    <w:rsid w:val="306C426A"/>
    <w:rsid w:val="30AE4883"/>
    <w:rsid w:val="30B579BF"/>
    <w:rsid w:val="30C220DC"/>
    <w:rsid w:val="30D342E9"/>
    <w:rsid w:val="30D53BBD"/>
    <w:rsid w:val="30E3452C"/>
    <w:rsid w:val="310F0D67"/>
    <w:rsid w:val="31215055"/>
    <w:rsid w:val="312468F3"/>
    <w:rsid w:val="31502FBE"/>
    <w:rsid w:val="315076E8"/>
    <w:rsid w:val="31633068"/>
    <w:rsid w:val="318A2BFA"/>
    <w:rsid w:val="31943A79"/>
    <w:rsid w:val="31AD730D"/>
    <w:rsid w:val="31C20896"/>
    <w:rsid w:val="31CC4FC0"/>
    <w:rsid w:val="31DE4CF4"/>
    <w:rsid w:val="321F3964"/>
    <w:rsid w:val="32252923"/>
    <w:rsid w:val="32317A24"/>
    <w:rsid w:val="32364B30"/>
    <w:rsid w:val="324A08BC"/>
    <w:rsid w:val="32607DFF"/>
    <w:rsid w:val="32656E42"/>
    <w:rsid w:val="326F7B69"/>
    <w:rsid w:val="32895F4F"/>
    <w:rsid w:val="32897B2A"/>
    <w:rsid w:val="328B7A9A"/>
    <w:rsid w:val="32A01FA9"/>
    <w:rsid w:val="32FA5B5D"/>
    <w:rsid w:val="330C586F"/>
    <w:rsid w:val="3333106F"/>
    <w:rsid w:val="33367339"/>
    <w:rsid w:val="334D3EDF"/>
    <w:rsid w:val="33784CD4"/>
    <w:rsid w:val="33C30645"/>
    <w:rsid w:val="34515C51"/>
    <w:rsid w:val="347F27BE"/>
    <w:rsid w:val="34AF2977"/>
    <w:rsid w:val="34B15200"/>
    <w:rsid w:val="34D643A8"/>
    <w:rsid w:val="34E74AEF"/>
    <w:rsid w:val="34F30AB6"/>
    <w:rsid w:val="34FA3BF3"/>
    <w:rsid w:val="35044A71"/>
    <w:rsid w:val="3581195C"/>
    <w:rsid w:val="35973B37"/>
    <w:rsid w:val="359D0A22"/>
    <w:rsid w:val="366A4DA8"/>
    <w:rsid w:val="369354FB"/>
    <w:rsid w:val="36F86858"/>
    <w:rsid w:val="3720190B"/>
    <w:rsid w:val="373B04F2"/>
    <w:rsid w:val="376B702A"/>
    <w:rsid w:val="378D4B41"/>
    <w:rsid w:val="37932920"/>
    <w:rsid w:val="37E34254"/>
    <w:rsid w:val="37F75AC9"/>
    <w:rsid w:val="381E22EE"/>
    <w:rsid w:val="38211DDE"/>
    <w:rsid w:val="3845251B"/>
    <w:rsid w:val="38521E38"/>
    <w:rsid w:val="38675A43"/>
    <w:rsid w:val="3885411B"/>
    <w:rsid w:val="389E71F6"/>
    <w:rsid w:val="38BE1ED9"/>
    <w:rsid w:val="38D50721"/>
    <w:rsid w:val="38E250CA"/>
    <w:rsid w:val="394E275F"/>
    <w:rsid w:val="3950297B"/>
    <w:rsid w:val="395104A1"/>
    <w:rsid w:val="39C23494"/>
    <w:rsid w:val="39CE564E"/>
    <w:rsid w:val="39ED4E59"/>
    <w:rsid w:val="3A084BD3"/>
    <w:rsid w:val="3A103EB8"/>
    <w:rsid w:val="3A175247"/>
    <w:rsid w:val="3A2C384F"/>
    <w:rsid w:val="3A3B45BB"/>
    <w:rsid w:val="3A5C534F"/>
    <w:rsid w:val="3A6D2C1F"/>
    <w:rsid w:val="3A96260F"/>
    <w:rsid w:val="3AB26D1E"/>
    <w:rsid w:val="3AC22B49"/>
    <w:rsid w:val="3AE7269E"/>
    <w:rsid w:val="3AEE41FA"/>
    <w:rsid w:val="3AFA0DF0"/>
    <w:rsid w:val="3B183024"/>
    <w:rsid w:val="3B47390A"/>
    <w:rsid w:val="3BB23479"/>
    <w:rsid w:val="3BF5780A"/>
    <w:rsid w:val="3C270B87"/>
    <w:rsid w:val="3C6C532A"/>
    <w:rsid w:val="3C73198E"/>
    <w:rsid w:val="3C993738"/>
    <w:rsid w:val="3CB219A4"/>
    <w:rsid w:val="3CBE0957"/>
    <w:rsid w:val="3CEF7569"/>
    <w:rsid w:val="3D4070E8"/>
    <w:rsid w:val="3D524F7E"/>
    <w:rsid w:val="3D5A41AE"/>
    <w:rsid w:val="3DC27AF5"/>
    <w:rsid w:val="3DDB26D2"/>
    <w:rsid w:val="3DFF04CC"/>
    <w:rsid w:val="3E3208A1"/>
    <w:rsid w:val="3E391C30"/>
    <w:rsid w:val="3E434D00"/>
    <w:rsid w:val="3E5910DC"/>
    <w:rsid w:val="3E5F0F6A"/>
    <w:rsid w:val="3E9C3F6D"/>
    <w:rsid w:val="3EA032D9"/>
    <w:rsid w:val="3ECA6D2C"/>
    <w:rsid w:val="3ECF4138"/>
    <w:rsid w:val="3EEC0340"/>
    <w:rsid w:val="3EEF0540"/>
    <w:rsid w:val="3FF102E8"/>
    <w:rsid w:val="40025D9D"/>
    <w:rsid w:val="401622DC"/>
    <w:rsid w:val="403D352D"/>
    <w:rsid w:val="4057639D"/>
    <w:rsid w:val="40577AE9"/>
    <w:rsid w:val="41125438"/>
    <w:rsid w:val="41466412"/>
    <w:rsid w:val="4158554B"/>
    <w:rsid w:val="417116E0"/>
    <w:rsid w:val="41AA69A0"/>
    <w:rsid w:val="41B63597"/>
    <w:rsid w:val="41D43A1D"/>
    <w:rsid w:val="42185D72"/>
    <w:rsid w:val="423707F6"/>
    <w:rsid w:val="425A6618"/>
    <w:rsid w:val="428575F7"/>
    <w:rsid w:val="42A258CA"/>
    <w:rsid w:val="42C570E7"/>
    <w:rsid w:val="42D02437"/>
    <w:rsid w:val="42ED4D97"/>
    <w:rsid w:val="43645A66"/>
    <w:rsid w:val="43C91EED"/>
    <w:rsid w:val="43D9531B"/>
    <w:rsid w:val="4407106E"/>
    <w:rsid w:val="443D58AA"/>
    <w:rsid w:val="44474998"/>
    <w:rsid w:val="44511355"/>
    <w:rsid w:val="44615A3C"/>
    <w:rsid w:val="447A6AFE"/>
    <w:rsid w:val="4484797D"/>
    <w:rsid w:val="44953938"/>
    <w:rsid w:val="44B22AD0"/>
    <w:rsid w:val="44C164DB"/>
    <w:rsid w:val="44C64DC5"/>
    <w:rsid w:val="45156827"/>
    <w:rsid w:val="45372C41"/>
    <w:rsid w:val="453B44DF"/>
    <w:rsid w:val="453E5B25"/>
    <w:rsid w:val="45596AF1"/>
    <w:rsid w:val="456357E4"/>
    <w:rsid w:val="45A1630C"/>
    <w:rsid w:val="461B7E6D"/>
    <w:rsid w:val="461D074A"/>
    <w:rsid w:val="46537607"/>
    <w:rsid w:val="466510E8"/>
    <w:rsid w:val="46713F31"/>
    <w:rsid w:val="46853538"/>
    <w:rsid w:val="4698403B"/>
    <w:rsid w:val="46A77C72"/>
    <w:rsid w:val="46B04074"/>
    <w:rsid w:val="46C44060"/>
    <w:rsid w:val="46C67DD9"/>
    <w:rsid w:val="46D1677D"/>
    <w:rsid w:val="46D5626E"/>
    <w:rsid w:val="47040901"/>
    <w:rsid w:val="475F71FF"/>
    <w:rsid w:val="479753C8"/>
    <w:rsid w:val="47AA6D18"/>
    <w:rsid w:val="47B74789"/>
    <w:rsid w:val="482A1A6E"/>
    <w:rsid w:val="48692C29"/>
    <w:rsid w:val="48693111"/>
    <w:rsid w:val="48A779B6"/>
    <w:rsid w:val="48F13107"/>
    <w:rsid w:val="48F14345"/>
    <w:rsid w:val="48FB5D34"/>
    <w:rsid w:val="49033566"/>
    <w:rsid w:val="494317C0"/>
    <w:rsid w:val="496833C9"/>
    <w:rsid w:val="496E58E1"/>
    <w:rsid w:val="49870EE3"/>
    <w:rsid w:val="49891E16"/>
    <w:rsid w:val="49920446"/>
    <w:rsid w:val="499917D4"/>
    <w:rsid w:val="49B274AE"/>
    <w:rsid w:val="49DF7FC1"/>
    <w:rsid w:val="4A176B9D"/>
    <w:rsid w:val="4A5F34BE"/>
    <w:rsid w:val="4A8931F1"/>
    <w:rsid w:val="4AD343D3"/>
    <w:rsid w:val="4AF33166"/>
    <w:rsid w:val="4B0E1D4E"/>
    <w:rsid w:val="4B6E62AA"/>
    <w:rsid w:val="4B9761E7"/>
    <w:rsid w:val="4BD56B3A"/>
    <w:rsid w:val="4C177328"/>
    <w:rsid w:val="4C29701F"/>
    <w:rsid w:val="4C465518"/>
    <w:rsid w:val="4CD24250"/>
    <w:rsid w:val="4CE87FC4"/>
    <w:rsid w:val="4D36558C"/>
    <w:rsid w:val="4D372370"/>
    <w:rsid w:val="4D6C0FAE"/>
    <w:rsid w:val="4D9D385D"/>
    <w:rsid w:val="4DBB60BB"/>
    <w:rsid w:val="4DC4528E"/>
    <w:rsid w:val="4DDD3C5A"/>
    <w:rsid w:val="4DF27705"/>
    <w:rsid w:val="4E3B5476"/>
    <w:rsid w:val="4E5B5992"/>
    <w:rsid w:val="4EC217CD"/>
    <w:rsid w:val="4EC93FCD"/>
    <w:rsid w:val="4EE96D5A"/>
    <w:rsid w:val="4F0973FC"/>
    <w:rsid w:val="4F343EA8"/>
    <w:rsid w:val="4F622668"/>
    <w:rsid w:val="4F624D5E"/>
    <w:rsid w:val="4FB05245"/>
    <w:rsid w:val="4FB819B5"/>
    <w:rsid w:val="4FFA4F97"/>
    <w:rsid w:val="50106568"/>
    <w:rsid w:val="50152991"/>
    <w:rsid w:val="50210AF5"/>
    <w:rsid w:val="50502E09"/>
    <w:rsid w:val="50792360"/>
    <w:rsid w:val="50C86E43"/>
    <w:rsid w:val="50E315B6"/>
    <w:rsid w:val="50E37B69"/>
    <w:rsid w:val="50EA1F34"/>
    <w:rsid w:val="512E70B7"/>
    <w:rsid w:val="514364CA"/>
    <w:rsid w:val="51A451BA"/>
    <w:rsid w:val="51BD2325"/>
    <w:rsid w:val="51DA30E3"/>
    <w:rsid w:val="521074C0"/>
    <w:rsid w:val="52132B30"/>
    <w:rsid w:val="522B4F1F"/>
    <w:rsid w:val="523835F9"/>
    <w:rsid w:val="52BB0A0D"/>
    <w:rsid w:val="52C65B92"/>
    <w:rsid w:val="53283BC9"/>
    <w:rsid w:val="53290CBC"/>
    <w:rsid w:val="5339089E"/>
    <w:rsid w:val="535559BB"/>
    <w:rsid w:val="535D7D17"/>
    <w:rsid w:val="53670B95"/>
    <w:rsid w:val="53746E0E"/>
    <w:rsid w:val="53E45697"/>
    <w:rsid w:val="5424060A"/>
    <w:rsid w:val="54295E4B"/>
    <w:rsid w:val="542D1305"/>
    <w:rsid w:val="5458228C"/>
    <w:rsid w:val="54704C23"/>
    <w:rsid w:val="54CC4A58"/>
    <w:rsid w:val="54E12281"/>
    <w:rsid w:val="55110DB9"/>
    <w:rsid w:val="55476387"/>
    <w:rsid w:val="55674E7D"/>
    <w:rsid w:val="556B5BF9"/>
    <w:rsid w:val="559C2735"/>
    <w:rsid w:val="55B1434A"/>
    <w:rsid w:val="55DB6FF5"/>
    <w:rsid w:val="560526E3"/>
    <w:rsid w:val="564927D4"/>
    <w:rsid w:val="565F74BF"/>
    <w:rsid w:val="56690780"/>
    <w:rsid w:val="5675522A"/>
    <w:rsid w:val="569972B8"/>
    <w:rsid w:val="56CE27B7"/>
    <w:rsid w:val="56E147BB"/>
    <w:rsid w:val="56E16569"/>
    <w:rsid w:val="56FE1689"/>
    <w:rsid w:val="57295D0E"/>
    <w:rsid w:val="575B631B"/>
    <w:rsid w:val="576D19D8"/>
    <w:rsid w:val="57833AC4"/>
    <w:rsid w:val="57EA58F1"/>
    <w:rsid w:val="588C15CC"/>
    <w:rsid w:val="58B53004"/>
    <w:rsid w:val="58C61EBA"/>
    <w:rsid w:val="58CF5213"/>
    <w:rsid w:val="58E97957"/>
    <w:rsid w:val="59066A61"/>
    <w:rsid w:val="590D5D3B"/>
    <w:rsid w:val="590F6D19"/>
    <w:rsid w:val="59213594"/>
    <w:rsid w:val="59C52172"/>
    <w:rsid w:val="59C97EB4"/>
    <w:rsid w:val="59D8358F"/>
    <w:rsid w:val="5A184997"/>
    <w:rsid w:val="5A294C0A"/>
    <w:rsid w:val="5A3E2BB3"/>
    <w:rsid w:val="5A624057"/>
    <w:rsid w:val="5AB830DE"/>
    <w:rsid w:val="5ACC2340"/>
    <w:rsid w:val="5B294982"/>
    <w:rsid w:val="5B527A35"/>
    <w:rsid w:val="5B5B0FE0"/>
    <w:rsid w:val="5B791466"/>
    <w:rsid w:val="5BF84A80"/>
    <w:rsid w:val="5C190553"/>
    <w:rsid w:val="5C335AB8"/>
    <w:rsid w:val="5C3D1B4C"/>
    <w:rsid w:val="5C7B2FBB"/>
    <w:rsid w:val="5CDD77D2"/>
    <w:rsid w:val="5D0C00B7"/>
    <w:rsid w:val="5D121B72"/>
    <w:rsid w:val="5D1A6C78"/>
    <w:rsid w:val="5D1E0517"/>
    <w:rsid w:val="5D292A17"/>
    <w:rsid w:val="5D3C1BCA"/>
    <w:rsid w:val="5DCD5A99"/>
    <w:rsid w:val="5DD15589"/>
    <w:rsid w:val="5DD31FB6"/>
    <w:rsid w:val="5DEF1EB3"/>
    <w:rsid w:val="5DF41277"/>
    <w:rsid w:val="5E2105D5"/>
    <w:rsid w:val="5E5A37D0"/>
    <w:rsid w:val="5E8E347A"/>
    <w:rsid w:val="5EA21275"/>
    <w:rsid w:val="5EEA4A69"/>
    <w:rsid w:val="5EF808F3"/>
    <w:rsid w:val="5F036867"/>
    <w:rsid w:val="5F4039B6"/>
    <w:rsid w:val="5F443B39"/>
    <w:rsid w:val="60110E2F"/>
    <w:rsid w:val="60145C01"/>
    <w:rsid w:val="601466B7"/>
    <w:rsid w:val="60583D40"/>
    <w:rsid w:val="60803296"/>
    <w:rsid w:val="60A96349"/>
    <w:rsid w:val="60D64C64"/>
    <w:rsid w:val="60E90C3A"/>
    <w:rsid w:val="61190850"/>
    <w:rsid w:val="61276165"/>
    <w:rsid w:val="61371BA7"/>
    <w:rsid w:val="6148412C"/>
    <w:rsid w:val="61561BDD"/>
    <w:rsid w:val="61A92915"/>
    <w:rsid w:val="61B41449"/>
    <w:rsid w:val="61C80A51"/>
    <w:rsid w:val="62371A21"/>
    <w:rsid w:val="62397BA1"/>
    <w:rsid w:val="627961EF"/>
    <w:rsid w:val="627B1F67"/>
    <w:rsid w:val="629628FD"/>
    <w:rsid w:val="62F15D85"/>
    <w:rsid w:val="62F84C2A"/>
    <w:rsid w:val="62FD297C"/>
    <w:rsid w:val="637F595F"/>
    <w:rsid w:val="638948D7"/>
    <w:rsid w:val="63C51201"/>
    <w:rsid w:val="640945F0"/>
    <w:rsid w:val="641E2BAA"/>
    <w:rsid w:val="643C5726"/>
    <w:rsid w:val="64AD2180"/>
    <w:rsid w:val="64B368F6"/>
    <w:rsid w:val="65150451"/>
    <w:rsid w:val="65271F32"/>
    <w:rsid w:val="652A3B2B"/>
    <w:rsid w:val="653104C4"/>
    <w:rsid w:val="6557763A"/>
    <w:rsid w:val="65646CE3"/>
    <w:rsid w:val="65735178"/>
    <w:rsid w:val="658D6460"/>
    <w:rsid w:val="65940E73"/>
    <w:rsid w:val="65CD0D2C"/>
    <w:rsid w:val="65D61F4D"/>
    <w:rsid w:val="65E163CC"/>
    <w:rsid w:val="660514CB"/>
    <w:rsid w:val="66267799"/>
    <w:rsid w:val="663A2F15"/>
    <w:rsid w:val="669C5E64"/>
    <w:rsid w:val="66A7409B"/>
    <w:rsid w:val="66CE1B57"/>
    <w:rsid w:val="66DA2D87"/>
    <w:rsid w:val="670107F3"/>
    <w:rsid w:val="670544F5"/>
    <w:rsid w:val="670F2417"/>
    <w:rsid w:val="67566AFF"/>
    <w:rsid w:val="67672ABA"/>
    <w:rsid w:val="67876CB8"/>
    <w:rsid w:val="678E732F"/>
    <w:rsid w:val="67BA52E0"/>
    <w:rsid w:val="67BB4BB4"/>
    <w:rsid w:val="67BF1DE9"/>
    <w:rsid w:val="6813276F"/>
    <w:rsid w:val="68464DC5"/>
    <w:rsid w:val="687B5194"/>
    <w:rsid w:val="687E455F"/>
    <w:rsid w:val="68AF64C7"/>
    <w:rsid w:val="68F779ED"/>
    <w:rsid w:val="68F8293F"/>
    <w:rsid w:val="69101CB8"/>
    <w:rsid w:val="69230C63"/>
    <w:rsid w:val="6942558D"/>
    <w:rsid w:val="69502F14"/>
    <w:rsid w:val="69734B01"/>
    <w:rsid w:val="69986FC0"/>
    <w:rsid w:val="699F004E"/>
    <w:rsid w:val="69AC0C58"/>
    <w:rsid w:val="69B33B6F"/>
    <w:rsid w:val="69B50FC0"/>
    <w:rsid w:val="69B61AD7"/>
    <w:rsid w:val="69BB75EB"/>
    <w:rsid w:val="69C836F6"/>
    <w:rsid w:val="69C935B8"/>
    <w:rsid w:val="6A0963D1"/>
    <w:rsid w:val="6A121B5A"/>
    <w:rsid w:val="6A136F29"/>
    <w:rsid w:val="6A2C5DFF"/>
    <w:rsid w:val="6A6908F7"/>
    <w:rsid w:val="6A7D6CB0"/>
    <w:rsid w:val="6AD55F8D"/>
    <w:rsid w:val="6AEF52A0"/>
    <w:rsid w:val="6AEF53C4"/>
    <w:rsid w:val="6AF52FDB"/>
    <w:rsid w:val="6B015666"/>
    <w:rsid w:val="6B325127"/>
    <w:rsid w:val="6B4E646B"/>
    <w:rsid w:val="6B5B439E"/>
    <w:rsid w:val="6BA37E39"/>
    <w:rsid w:val="6BB55359"/>
    <w:rsid w:val="6BB9765C"/>
    <w:rsid w:val="6BCE32A0"/>
    <w:rsid w:val="6BCE59AF"/>
    <w:rsid w:val="6BEA1C24"/>
    <w:rsid w:val="6C1A634D"/>
    <w:rsid w:val="6C3D3559"/>
    <w:rsid w:val="6C453A90"/>
    <w:rsid w:val="6C5B60E0"/>
    <w:rsid w:val="6C7A24F1"/>
    <w:rsid w:val="6C9A56E0"/>
    <w:rsid w:val="6CA1081C"/>
    <w:rsid w:val="6CB06CB1"/>
    <w:rsid w:val="6CB60D97"/>
    <w:rsid w:val="6CC938CF"/>
    <w:rsid w:val="6CCE7137"/>
    <w:rsid w:val="6D142D9C"/>
    <w:rsid w:val="6D1D14C0"/>
    <w:rsid w:val="6D3B47CD"/>
    <w:rsid w:val="6D463172"/>
    <w:rsid w:val="6D8B1E1B"/>
    <w:rsid w:val="6DA265FA"/>
    <w:rsid w:val="6DA71E62"/>
    <w:rsid w:val="6DAC16F6"/>
    <w:rsid w:val="6DE36237"/>
    <w:rsid w:val="6E0252EB"/>
    <w:rsid w:val="6E1F7C4B"/>
    <w:rsid w:val="6EAB5982"/>
    <w:rsid w:val="6EEF1D13"/>
    <w:rsid w:val="6F225F50"/>
    <w:rsid w:val="6F80296B"/>
    <w:rsid w:val="6F94497F"/>
    <w:rsid w:val="6FAC7C04"/>
    <w:rsid w:val="6FAD2362"/>
    <w:rsid w:val="6FB97C2B"/>
    <w:rsid w:val="6FBE61C7"/>
    <w:rsid w:val="6FC00FB9"/>
    <w:rsid w:val="6FD52E41"/>
    <w:rsid w:val="6FE95B3C"/>
    <w:rsid w:val="702754DC"/>
    <w:rsid w:val="704571D4"/>
    <w:rsid w:val="706933FF"/>
    <w:rsid w:val="706C5E2B"/>
    <w:rsid w:val="70C76378"/>
    <w:rsid w:val="70F32198"/>
    <w:rsid w:val="71632A68"/>
    <w:rsid w:val="71D60F68"/>
    <w:rsid w:val="71DC5511"/>
    <w:rsid w:val="71ED6F08"/>
    <w:rsid w:val="7239637A"/>
    <w:rsid w:val="72743473"/>
    <w:rsid w:val="72987FCC"/>
    <w:rsid w:val="729C539E"/>
    <w:rsid w:val="72B709F8"/>
    <w:rsid w:val="72C54B39"/>
    <w:rsid w:val="72D46E5E"/>
    <w:rsid w:val="734D7008"/>
    <w:rsid w:val="73767C90"/>
    <w:rsid w:val="739F3EE1"/>
    <w:rsid w:val="7428537F"/>
    <w:rsid w:val="744742A2"/>
    <w:rsid w:val="745A5844"/>
    <w:rsid w:val="74820346"/>
    <w:rsid w:val="749D3FBF"/>
    <w:rsid w:val="749E5641"/>
    <w:rsid w:val="74E41BEE"/>
    <w:rsid w:val="74F811F5"/>
    <w:rsid w:val="752D0621"/>
    <w:rsid w:val="75363ACC"/>
    <w:rsid w:val="75461F61"/>
    <w:rsid w:val="75736ACE"/>
    <w:rsid w:val="75973AED"/>
    <w:rsid w:val="759E3B4B"/>
    <w:rsid w:val="75C12BF5"/>
    <w:rsid w:val="75EF43A6"/>
    <w:rsid w:val="764861AD"/>
    <w:rsid w:val="76522B87"/>
    <w:rsid w:val="76944F4E"/>
    <w:rsid w:val="76A6375C"/>
    <w:rsid w:val="76FB4FCD"/>
    <w:rsid w:val="773B361B"/>
    <w:rsid w:val="77464743"/>
    <w:rsid w:val="77BC29AE"/>
    <w:rsid w:val="77E620C0"/>
    <w:rsid w:val="781400F4"/>
    <w:rsid w:val="78970D25"/>
    <w:rsid w:val="78B35B5F"/>
    <w:rsid w:val="78B75DBE"/>
    <w:rsid w:val="78C87131"/>
    <w:rsid w:val="798A03BA"/>
    <w:rsid w:val="79B95066"/>
    <w:rsid w:val="79D242D9"/>
    <w:rsid w:val="79E104AA"/>
    <w:rsid w:val="79E838CA"/>
    <w:rsid w:val="7A0423EA"/>
    <w:rsid w:val="7A0A323E"/>
    <w:rsid w:val="7A3C7DD6"/>
    <w:rsid w:val="7A793FB8"/>
    <w:rsid w:val="7A862E00"/>
    <w:rsid w:val="7A866254"/>
    <w:rsid w:val="7AAA4D40"/>
    <w:rsid w:val="7AAC6D0A"/>
    <w:rsid w:val="7AC53928"/>
    <w:rsid w:val="7AD9621B"/>
    <w:rsid w:val="7AE55D78"/>
    <w:rsid w:val="7B022DCE"/>
    <w:rsid w:val="7B161D05"/>
    <w:rsid w:val="7B1D3764"/>
    <w:rsid w:val="7B1E10E8"/>
    <w:rsid w:val="7B29035B"/>
    <w:rsid w:val="7B2F5245"/>
    <w:rsid w:val="7B452CBB"/>
    <w:rsid w:val="7B694AFF"/>
    <w:rsid w:val="7B892068"/>
    <w:rsid w:val="7B9D6653"/>
    <w:rsid w:val="7BF22E42"/>
    <w:rsid w:val="7C02295A"/>
    <w:rsid w:val="7C354ADD"/>
    <w:rsid w:val="7C3E1BE4"/>
    <w:rsid w:val="7C907F65"/>
    <w:rsid w:val="7CE64029"/>
    <w:rsid w:val="7CF229CE"/>
    <w:rsid w:val="7CF84488"/>
    <w:rsid w:val="7D1172F8"/>
    <w:rsid w:val="7D796C4C"/>
    <w:rsid w:val="7DBD2FDC"/>
    <w:rsid w:val="7DE60785"/>
    <w:rsid w:val="7E097FCF"/>
    <w:rsid w:val="7E17093E"/>
    <w:rsid w:val="7E682F48"/>
    <w:rsid w:val="7E8147E1"/>
    <w:rsid w:val="7F1255AA"/>
    <w:rsid w:val="7F207CC7"/>
    <w:rsid w:val="7F604567"/>
    <w:rsid w:val="7F961D37"/>
    <w:rsid w:val="7FB670AF"/>
    <w:rsid w:val="7FF34B5A"/>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1717</Words>
  <Characters>1816</Characters>
  <Lines>0</Lines>
  <Paragraphs>0</Paragraphs>
  <TotalTime>0</TotalTime>
  <ScaleCrop>false</ScaleCrop>
  <LinksUpToDate>false</LinksUpToDate>
  <CharactersWithSpaces>2081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伊玟</cp:lastModifiedBy>
  <cp:lastPrinted>2025-04-27T07:25:00Z</cp:lastPrinted>
  <dcterms:modified xsi:type="dcterms:W3CDTF">2025-05-12T06:15:53Z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22AE069548264DD589202869907658E2_13</vt:lpwstr>
  </property>
  <property fmtid="{D5CDD505-2E9C-101B-9397-08002B2CF9AE}" pid="4" name="commondata">
    <vt:lpwstr>eyJoZGlkIjoiNjQ3MGYyMzhhZTZhMWQxZmRiOTZmZWMyYmM3Mzk2Y2EifQ==</vt:lpwstr>
  </property>
  <property fmtid="{D5CDD505-2E9C-101B-9397-08002B2CF9AE}" pid="5" name="KSOTemplateDocerSaveRecord">
    <vt:lpwstr>eyJoZGlkIjoiNTM2MzVmOTMyMThkNDZhZmRjNzM4MDY0OWQ5MjY0NzIiLCJ1c2VySWQiOiIyNDU2MTQ4NDMifQ==</vt:lpwstr>
  </property>
</Properties>
</file>